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12 — Física Nuclear e de Partículas — Aula 175</w:t>
      </w:r>
    </w:p>
    <w:p>
      <w:pPr>
        <w:spacing w:after="300"/>
        <w:jc w:val="center"/>
      </w:pPr>
      <w:r>
        <w:rPr>
          <w:i/>
          <w:iCs/>
          <w:color w:val="555555"/>
          <w:sz w:val="20"/>
          <w:szCs w:val="20"/>
        </w:rPr>
        <w:t xml:space="preserve">Detectores de Radiação e Dosimetria Básica</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Física Nuclear e de Partículas</w:t>
            </w:r>
          </w:p>
        </w:tc>
      </w:tr>
      <w:tr>
        <w:tc>
          <w:tcPr>
            <w:tcW w:type="pct" w:w="50%"/>
          </w:tcPr>
          <w:p>
            <w:r>
              <w:rPr>
                <w:b w:val="false"/>
                <w:bCs w:val="false"/>
              </w:rPr>
              <w:t xml:space="preserve">Aula</w:t>
            </w:r>
          </w:p>
        </w:tc>
        <w:tc>
          <w:tcPr>
            <w:tcW w:type="pct" w:w="50%"/>
          </w:tcPr>
          <w:p>
            <w:r>
              <w:rPr>
                <w:b w:val="false"/>
                <w:bCs w:val="false"/>
              </w:rPr>
              <w:t xml:space="preserve">6 de 8 (Aula 175 do currículo) — Detectores de Radiação e Dosimetria Básica</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174 — Fusão Nuclear (A energia gerada pelas estrelas)</w:t>
            </w:r>
          </w:p>
        </w:tc>
      </w:tr>
      <w:tr>
        <w:tc>
          <w:tcPr>
            <w:tcW w:type="pct" w:w="50%"/>
          </w:tcPr>
          <w:p>
            <w:r>
              <w:rPr>
                <w:b w:val="false"/>
                <w:bCs w:val="false"/>
              </w:rPr>
              <w:t xml:space="preserve">Próxima aula</w:t>
            </w:r>
          </w:p>
        </w:tc>
        <w:tc>
          <w:tcPr>
            <w:tcW w:type="pct" w:w="50%"/>
          </w:tcPr>
          <w:p>
            <w:r>
              <w:rPr>
                <w:b w:val="false"/>
                <w:bCs w:val="false"/>
              </w:rPr>
              <w:t xml:space="preserve">Aula 176 — Partículas Elementares (O Modelo Padrão: Quarks e Leptons)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os principais instrumentos de detecção de radiação ionizante e as grandezas dosimétricas básicas usadas para avaliar o risco biológico da exposição à radiação.</w:t>
      </w:r>
    </w:p>
    <w:p>
      <w:pPr>
        <w:spacing w:after="120"/>
      </w:pPr>
      <w:r>
        <w:rPr>
          <w:b/>
          <w:bCs/>
        </w:rPr>
        <w:t xml:space="preserve">Objetivos específicos</w:t>
      </w:r>
    </w:p>
    <w:p>
      <w:pPr>
        <w:pStyle w:val="ListParagraph"/>
        <w:numPr>
          <w:ilvl w:val="0"/>
          <w:numId w:val="1"/>
        </w:numPr>
        <w:spacing w:after="80"/>
      </w:pPr>
      <w:r>
        <w:t xml:space="preserve">Descrever o princípio de funcionamento do contador Geiger-Müller (ionização de um gás detectando a passagem de partículas ou radiação).</w:t>
      </w:r>
    </w:p>
    <w:p>
      <w:pPr>
        <w:pStyle w:val="ListParagraph"/>
        <w:numPr>
          <w:ilvl w:val="0"/>
          <w:numId w:val="1"/>
        </w:numPr>
        <w:spacing w:after="80"/>
      </w:pPr>
      <w:r>
        <w:t xml:space="preserve">Diferenciar as grandezas dose absorvida (Gray), dose equivalente (Sievert) e atividade (Becquerel), reconhecendo o que cada uma mede e sua unidade.</w:t>
      </w:r>
    </w:p>
    <w:p>
      <w:pPr>
        <w:pStyle w:val="ListParagraph"/>
        <w:numPr>
          <w:ilvl w:val="0"/>
          <w:numId w:val="1"/>
        </w:numPr>
        <w:spacing w:after="80"/>
      </w:pPr>
      <w:r>
        <w:t xml:space="preserve">Explicar por que a dose equivalente pondera o tipo de radiação (fator de qualidade), retomando a diferença de poder de penetração/ionização entre alfa, beta e gama (Aula 171).</w:t>
      </w:r>
    </w:p>
    <w:p>
      <w:pPr>
        <w:pStyle w:val="ListParagraph"/>
        <w:numPr>
          <w:ilvl w:val="0"/>
          <w:numId w:val="1"/>
        </w:numPr>
        <w:spacing w:after="80"/>
      </w:pPr>
      <w:r>
        <w:t xml:space="preserve">Aplicar os princípios de proteção radiológica (tempo, distância e blindagem) a situações práticas de exposição à radiação.</w:t>
      </w:r>
    </w:p>
    <w:p>
      <w:pPr>
        <w:pStyle w:val="Heading1"/>
        <w:spacing w:after="120" w:before="200"/>
      </w:pPr>
      <w:r>
        <w:t xml:space="preserve">3. Conhecimentos Prévios (subsunçores necessários)</w:t>
      </w:r>
    </w:p>
    <w:p>
      <w:pPr>
        <w:pStyle w:val="ListParagraph"/>
        <w:numPr>
          <w:ilvl w:val="0"/>
          <w:numId w:val="1"/>
        </w:numPr>
        <w:spacing w:after="80"/>
      </w:pPr>
      <w:r>
        <w:t xml:space="preserve">Poder de penetração e ionização dos diferentes tipos de radiação (alfa, beta e gama), Módulo 12, Aula 171.</w:t>
      </w:r>
    </w:p>
    <w:p>
      <w:pPr>
        <w:pStyle w:val="ListParagraph"/>
        <w:numPr>
          <w:ilvl w:val="0"/>
          <w:numId w:val="1"/>
        </w:numPr>
        <w:spacing w:after="80"/>
      </w:pPr>
      <w:r>
        <w:t xml:space="preserve">Conceito de atividade radioativa A=λN, Módulo 12, Aula 172.</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Possor_Aula175_Apresentacao.pptx.</w:t>
      </w:r>
    </w:p>
    <w:p>
      <w:pPr>
        <w:pStyle w:val="ListParagraph"/>
        <w:numPr>
          <w:ilvl w:val="0"/>
          <w:numId w:val="1"/>
        </w:numPr>
        <w:spacing w:after="80"/>
      </w:pPr>
      <w:r>
        <w:t xml:space="preserve">Ilustração do funcionamento de um contador Geiger-Müller e tabela comparativa de doses de radiação do cotidiano (raio X, voo transatlântico, radiação natural de fundo).</w:t>
      </w:r>
    </w:p>
    <w:p>
      <w:pPr>
        <w:pStyle w:val="ListParagraph"/>
        <w:numPr>
          <w:ilvl w:val="0"/>
          <w:numId w:val="1"/>
        </w:numPr>
        <w:spacing w:after="80"/>
      </w:pPr>
      <w:r>
        <w:t xml:space="preserve">Quadro/lousa e material de escrita.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"se não podemos ver, cheirar ou sentir radiação diretamente, como profissionais que trabalham perto de fontes radioativas sabem se estão em segurança?"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será que existe uma única grandeza física que descreve "quanta radiação" uma pessoa recebeu, e que sirva tanto para medir a fonte quanto o efeito no corpo? </w:t>
      </w:r>
      <w:r>
        <w:rPr>
          <w:b/>
          <w:bCs/>
          <w:color w:val="C0392B"/>
        </w:rPr>
        <w:t xml:space="preserve">Obstáculo a nomear (sem resolver ainda): </w:t>
      </w:r>
      <w:r>
        <w:t xml:space="preserve">achar que "radiação" é medida por uma grandeza única — na verdade, a atividade da fonte, a energia absorvida pelo corpo e o risco biológico equivalente são três grandezas fisicamente distintas, com propósitos e unidades diferentes.</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9: o contador Geiger-Müller é o detector de radiação mais conhecido — consiste num tubo com gás a baixa pressão; ao atravessá-lo, uma partícula ou radiação ioniza átomos do gás, liberando elétrons que geram um pulso elétrico detectável (o característico "clique" do aparelho), permitindo contar eventos de radiação individualmente. Para além de detectar, é preciso medir o efeito da radiação: a dose absorvida (D), em Gray (Gy=1 joule de energia absorvida por quilograma de tecido), mede a energia depositada pela radiação na matéria, mas não diferencia o tipo de radiação; a dose equivalente (H), em Sievert (Sv), pondera a dose absorvida por um fator de qualidade que depende do tipo de radiação — retomando a Aula 171, radiação alfa, por exemplo, deposita sua energia de forma muito mais concentrada e danosa ao longo de uma trajetória curta do que a mesma dose absorvida de radiação gama, por isso recebe um fator de qualidade maior — isso resolve o obstáculo do Momento 2: são três grandezas com propósitos distintos, sendo o Sievert a mais relevante para avaliar risco biológico. A atividade (A=λN, em Becquerel, Aula 172) descreve a fonte; a dose absorvida e a dose equivalente descrevem o efeito sobre quem é exposto. A proteção radiológica se baseia em três princípios práticos, resumidos no acrônimo ALARA ("as low as reasonably achievable", tão baixo quanto razoavelmente possível): reduzir o TEMPO de exposição, aumentar a DISTÂNCIA da fonte (a intensidade da radiação cai rapidamente com a distância) e usar BLINDAGEM adequada ao tipo de radiação envolvido (Aula 171). Essas grandezas e princípios têm aplicação direta em medicina: a radioterapia usa doses altas e concentradas para destruir células tumorais, enquanto se busca minimizar a dose equivalente recebida pelos tecidos saudáveis ao redor.</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Resolução guiada: comparar coletivamente, em ordem de grandeza, doses típicas do cotidiano apresentadas em tabela (radiação natural de fundo: ≈2 a 3 mSv/ano; um raio X de tórax: ≈0,1 mSv; um voo transatlântico: ≈0,03 a 0,1 mSv), discutindo por que a exposição médica ocasional costuma ser pequena frente à radiação natural de fundo já recebida ao longo do ano. Em duplas: aplicar qualitativamente o princípio da distância a um cenário (por que um profissional que precisa manusear uma fonte radioativa usa pinças longas em vez de segurá-la com as mãos).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profissionais sabem que estão em segurança porque usam detectores (como o contador Geiger-Müller) e dosímetros que medem grandezas específicas (dose absorvida, dose equivalente, atividade), e aplicam os princípios de tempo, distância e blindagem para manter a exposição tão baixa quanto razoavelmente possível.</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Ao final: correção coletiva dos exercícios.</w:t>
      </w:r>
    </w:p>
    <w:p>
      <w:pPr>
        <w:pStyle w:val="Heading1"/>
        <w:spacing w:after="120" w:before="200"/>
      </w:pPr>
      <w:r>
        <w:t xml:space="preserve">8. Lista de Exercícios de Fixação</w:t>
      </w:r>
    </w:p>
    <w:p>
      <w:pPr>
        <w:spacing w:after="120"/>
      </w:pPr>
      <w:r>
        <w:t xml:space="preserve">1. Explique o princípio de funcionamento de um contador Geiger-Müller.</w:t>
      </w:r>
    </w:p>
    <w:p>
      <w:pPr>
        <w:spacing w:after="120"/>
      </w:pPr>
      <w:r>
        <w:t xml:space="preserve">2. Diferencie dose absorvida (Gray), dose equivalente (Sievert) e atividade (Becquerel).</w:t>
      </w:r>
    </w:p>
    <w:p>
      <w:pPr>
        <w:spacing w:after="120"/>
      </w:pPr>
      <w:r>
        <w:t xml:space="preserve">3. Por que uma mesma dose absorvida (em Gray) de radiação alfa é considerada, em geral, mais perigosa para o corpo do que a mesma dose absorvida de radiação gama?</w:t>
      </w:r>
    </w:p>
    <w:p>
      <w:pPr>
        <w:spacing w:after="120"/>
      </w:pPr>
      <w:r>
        <w:t xml:space="preserve">4. Explique os três princípios resumidos no acrônimo ALARA para proteção radiológica.</w:t>
      </w:r>
    </w:p>
    <w:p>
      <w:pPr>
        <w:spacing w:after="120"/>
      </w:pPr>
      <w:r>
        <w:t xml:space="preserve">5. Na radioterapia, por que é importante distinguir dose absorvida de dose equivalente ao planejar o tratamento de um paciente?</w:t>
      </w:r>
    </w:p>
    <w:p>
      <w:pPr>
        <w:pStyle w:val="Heading2"/>
        <w:spacing w:after="120" w:before="260"/>
      </w:pPr>
      <w:r>
        <w:t xml:space="preserve">Gabarito da Lista de Exercícios</w:t>
      </w:r>
    </w:p>
    <w:p>
      <w:pPr>
        <w:spacing w:after="120"/>
      </w:pPr>
      <w:r>
        <w:t xml:space="preserve">1. Um contador Geiger-Müller contém um gás a baixa pressão dentro de um tubo; quando uma partícula ou radiação ionizante atravessa o tubo, ela ioniza átomos do gás, liberando elétrons que produzem um pulso elétrico detectável — cada pulso corresponde a um evento de radiação detectado.</w:t>
      </w:r>
    </w:p>
    <w:p>
      <w:pPr>
        <w:spacing w:after="120"/>
      </w:pPr>
      <w:r>
        <w:t xml:space="preserve">2. A atividade (Becquerel) mede o número de decaimentos por segundo de uma fonte radioativa. A dose absorvida (Gray) mede a energia depositada pela radiação por quilograma de tecido, sem diferenciar o tipo de radiação. A dose equivalente (Sievert) pondera a dose absorvida por um fator que depende do tipo de radiação, sendo a grandeza mais adequada para avaliar o risco biológico.</w:t>
      </w:r>
    </w:p>
    <w:p>
      <w:pPr>
        <w:spacing w:after="120"/>
      </w:pPr>
      <w:r>
        <w:t xml:space="preserve">3. Porque a radiação alfa deposita sua energia de forma muito mais concentrada ao longo de uma trajetória curta (alta ionização específica), causando dano biológico mais intenso por unidade de energia absorvida do que a radiação gama, que deposita sua energia de forma mais dispersa — por isso a radiação alfa recebe um fator de qualidade maior no cálculo da dose equivalente.</w:t>
      </w:r>
    </w:p>
    <w:p>
      <w:pPr>
        <w:spacing w:after="120"/>
      </w:pPr>
      <w:r>
        <w:t xml:space="preserve">4. Reduzir o TEMPO de exposição à fonte radioativa; aumentar a DISTÂNCIA em relação à fonte, já que a intensidade da radiação diminui rapidamente com a distância; e usar BLINDAGEM adequada ao tipo de radiação envolvido, minimizando a dose recebida a um nível tão baixo quanto razoavelmente possível.</w:t>
      </w:r>
    </w:p>
    <w:p>
      <w:pPr>
        <w:spacing w:after="120"/>
      </w:pPr>
      <w:r>
        <w:t xml:space="preserve">5. Resposta aberta — espera-se que o aluno explique que a radioterapia busca depositar uma dose alta e concentrada (dose absorvida) nas células tumorais, mas o efeito biológico real sobre os tecidos saudáveis próximos depende também do tipo de radiação usada (dose equivalente); por isso o planejamento precisa considerar ambas as grandezas para maximizar o efeito no tumor e minimizar o dano aos tecidos sadios.</w:t>
      </w:r>
    </w:p>
    <w:p>
      <w:pPr>
        <w:pStyle w:val="Heading1"/>
        <w:spacing w:after="120" w:before="200"/>
      </w:pPr>
      <w:r>
        <w:t xml:space="preserve">9. Observações e Extensão</w:t>
      </w:r>
    </w:p>
    <w:p>
      <w:pPr>
        <w:spacing w:after="120"/>
      </w:pPr>
      <w:r>
        <w:t xml:space="preserve">Próxima aula: Partículas Elementares (O Modelo Padrão: Quarks e Léptons). </w:t>
      </w:r>
      <w:r>
        <w:rPr>
          <w:b/>
          <w:bCs/>
          <w:color w:val="E8623C"/>
        </w:rPr>
        <w:t xml:space="preserve">Nota para o professor: </w:t>
      </w:r>
      <w:r>
        <w:t xml:space="preserve">esta aula encerra o bloco de física nuclear "aplicada" (estrutura do núcleo, radioatividade, decaimento, fissão, fusão, detecção e proteção); as duas últimas aulas do módulo mudam de escala, descendo ao nível mais fundamental da matéria — dentro do próprio próton e nêutron estudados na Aula 170.</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2026-09-09T02:44:16.581Z</dcterms:created>
  <dcterms:modified xsi:type="dcterms:W3CDTF">2026-09-09T02:44:16.581Z</dcterms:modified>
</cp:coreProperties>
</file>

<file path=docProps/custom.xml><?xml version="1.0" encoding="utf-8"?>
<Properties xmlns="http://schemas.openxmlformats.org/officeDocument/2006/custom-properties" xmlns:vt="http://schemas.openxmlformats.org/officeDocument/2006/docPropsVTypes"/>
</file>