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13 — Genética Clássica — Aula 109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Alelos múltiplos: sistema ABO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Genética Clássica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12 (Aula 109 do currículo) — Alelos múltiplos: sistema ABO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108 — Dominância completa, incompleta e codominância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110 — Sistema Rh e eritroblastose fetal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conceito de alelos múltiplos a partir do sistema sanguíneo ABO.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alelos múltiplos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os genótipos e fenótipos do sistema ABO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o sistema ABO à codominância e à dominância completa combinadas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Dominância completa, incompleta e codominância (aula anterior)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Tabela de genótipos e fenótipos do sistema ABO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cada gene tem apenas dois alelos em cada indivíduo, como existem quatro tipos sanguíneos diferentes (A, B, AB, O) na população?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o conceito de alelos múltiplos: mais de duas variantes de um mesmo gene podem existir na população, embora cada indivíduo só possua dois desses alelos. Apresentar o sistema ABO como exemplo clássico: três alelos possíveis (IA, IB, i), sendo IA e IB codominantes entre si e ambos dominantes sobre i. Apresentar a tabela de genótipos e fenótipos: IAIA ou IAi → tipo A; IBIB ou IBi → tipo B; IAIB → tipo AB (codominância); ii → tipo 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um cruzamento envolvendo o sistema ABO, determinando os genótipos e fenótipos possíveis na prole.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alelos múltiplos e sistema ABO.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resolução do cruzamento ABO pelos alunos.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o tipo sanguíneo AB é um exemplo de codominância?</w:t>
      </w:r>
    </w:p>
    <w:p>
      <w:pPr>
        <w:spacing w:after="120"/>
      </w:pPr>
      <w:r>
        <w:t xml:space="preserve">2. Um casal com genótipos IAi e IBi pode ter um filho com tipo sanguíneo O? Por quê?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o indivíduo com genótipo IAIB expressa os dois alelos simultaneamente (antígenos A e B), sem que um se sobreponha ao outro.</w:t>
      </w:r>
    </w:p>
    <w:p>
      <w:pPr>
        <w:spacing w:after="120"/>
      </w:pPr>
      <w:r>
        <w:t xml:space="preserve">2. Sim, pois ambos podem transmitir o alelo i, e a combinação ii resulta no tipo sanguíneo 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Reforçar que, apesar de existirem 3 alelos na população, cada indivíduo tem apenas 2 (um em cada cromossomo homólogo).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2026-09-20T22:54:38.215Z</dcterms:created>
  <dcterms:modified xsi:type="dcterms:W3CDTF">2026-09-20T22:54:38.215Z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