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Genética Clássica — Aula 112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Cruzamentos diíbridos e proporção 9:3:3:1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Genética Clássica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12 (Aula 112 do currículo) — Cruzamentos diíbridos e proporção 9:3:3:1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111 — 2ª Lei de Mendel: segregação independente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113 — Heredogramas: interpretação de padrões de herança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cruzamentos diíbridos e a proporção fenotípica 9:3:3:1.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Construir o quadro de Punnett para um cruzamento diíbrido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proporção fenotípica 9:3:3:1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de cruzamento diíbrido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Segunda Lei de Mendel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Cruzamentos monoíbridos (Aula 107)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 de Punnett 4x4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cruzarmos dois indivíduos duplo-heterozigotos (AaBb x AaBb), quantas combinações fenotípicas diferentes podemos esperar na prole, e em que proporção?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cruzamento diíbrido (envolvendo duas características) AaBb x AaBb. Determinar os gametas possíveis de cada progenitor (AB, Ab, aB, ab) e construir o quadro de Punnett 4x4. Calcular a proporção fenotípica resultante, considerando dominância completa para ambas as características: 9 (dominante-dominante) : 3 (dominante-recessivo) : 3 (recessivo-dominante) : 1 (recessivo-recessivo).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Construir em conjunto o quadro de Punnett 4x4 completo e verificar a proporção 9:3:3:1.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cruzamento diíbrido com cálculo de proporções.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do quadro de Punnett 4x4 construído e das proporções calculadas.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Em um cruzamento AaBb x AaBb, com dominância completa para ambas as características, qual a proporção fenotípica esperada?</w:t>
      </w:r>
    </w:p>
    <w:p>
      <w:pPr>
        <w:spacing w:after="120"/>
      </w:pPr>
      <w:r>
        <w:t xml:space="preserve">2. Quantos gametas diferentes um indivíduo AaBb pode produzir?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9:3:3:1.</w:t>
      </w:r>
    </w:p>
    <w:p>
      <w:pPr>
        <w:spacing w:after="120"/>
      </w:pPr>
      <w:r>
        <w:t xml:space="preserve">2. 4 gametas diferentes: AB, Ab, aB, ab.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Reforçar que a proporção 9:3:3:1 só se aplica quando os dois genes estão em cromossomos diferentes (segregação independente, Aula 111).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2026-09-20T22:54:38.253Z</dcterms:created>
  <dcterms:modified xsi:type="dcterms:W3CDTF">2026-09-20T22:54:38.253Z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