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Genética Clássica — Aula 113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Heredogramas: interpretação de padrões de herança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12 (Aula 113 do currículo) — Heredogramas: interpretação de padrões de herança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112 — Cruzamentos diíbridos e proporção 9:3:3:1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114 — Herança ligada ao sexo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interpretação de heredogramas e os padrões de herança neles identificados.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símbolos convencionais de um heredograma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padrões de herança autossômica dominante e recessiva em um heredograma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genótipos possíveis a partir de um heredograma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Cruzamentos diíbridos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Dominância e recessividade (Aula 108)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heredogramas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é possível descobrir se uma característica é dominante ou recessiva apenas observando uma árvore genealógica de uma família, sem fazer nenhum exame genético?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símbolos convencionais do heredograma: quadrado (homem), círculo (mulher), símbolo preenchido (afetado pela característica), linha horizontal (casamento/união), linha vertical (descendência). Apresentar padrões de reconhecimento: herança autossômica recessiva costuma 'pular gerações' (pais não afetados podem ter filhos afetados); herança autossômica dominante geralmente aparece em todas as gerações (ao menos um dos pais afetados quando um filho é afetado).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heredograma de exemplo, determinando o padrão de herança provável e os genótipos possíveis dos indivíduos.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interpretação de heredogramas.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análise do heredograma e da determinação dos genótipos possíveis.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um heredograma, dois pais não afetados têm um filho afetado por uma doença genética. Isso é mais compatível com herança dominante ou recessiva?</w:t>
      </w:r>
    </w:p>
    <w:p>
      <w:pPr>
        <w:spacing w:after="120"/>
      </w:pPr>
      <w:r>
        <w:t xml:space="preserve">2. O que representa um símbolo preenchido em um heredograma?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Recessiva, pois os pais não afetados (heterozigotos) podem ter um filho homozigoto recessivo afetado.</w:t>
      </w:r>
    </w:p>
    <w:p>
      <w:pPr>
        <w:spacing w:after="120"/>
      </w:pPr>
      <w:r>
        <w:t xml:space="preserve">2. Um indivíduo afetado pela característica ou condição em estudo.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Trazer exemplos visuais de heredogramas é essencial nesta aula — a apresentação deve conter ao menos um esquema detalhado.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2026-09-20T22:54:38.266Z</dcterms:created>
  <dcterms:modified xsi:type="dcterms:W3CDTF">2026-09-20T22:54:38.266Z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