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13 — Genética Clássica — Aula 115</w:t>
      </w:r>
    </w:p>
    <w:p>
      <w:pPr>
        <w:spacing w:after="300"/>
        <w:jc w:val="center"/>
      </w:pPr>
      <w:r>
        <w:rPr>
          <w:i/>
          <w:iCs/>
          <w:color w:val="555555"/>
          <w:sz w:val="20"/>
          <w:szCs w:val="20"/>
        </w:rPr>
        <w:t xml:space="preserve">Interação gênica e epistasia</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Genética Clássica</w:t>
            </w:r>
          </w:p>
        </w:tc>
      </w:tr>
      <w:tr>
        <w:tc>
          <w:tcPr>
            <w:tcW w:type="pct" w:w="50%"/>
          </w:tcPr>
          <w:p>
            <w:r>
              <w:rPr>
                <w:b w:val="false"/>
                <w:bCs w:val="false"/>
              </w:rPr>
              <w:t xml:space="preserve">Aula</w:t>
            </w:r>
          </w:p>
        </w:tc>
        <w:tc>
          <w:tcPr>
            <w:tcW w:type="pct" w:w="50%"/>
          </w:tcPr>
          <w:p>
            <w:r>
              <w:rPr>
                <w:b w:val="false"/>
                <w:bCs w:val="false"/>
              </w:rPr>
              <w:t xml:space="preserve">11 de 12 (Aula 115 do currículo) — Interação gênica e epistasia</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114 — Herança ligada ao sexo</w:t>
            </w:r>
          </w:p>
        </w:tc>
      </w:tr>
      <w:tr>
        <w:tc>
          <w:tcPr>
            <w:tcW w:type="pct" w:w="50%"/>
          </w:tcPr>
          <w:p>
            <w:r>
              <w:rPr>
                <w:b w:val="false"/>
                <w:bCs w:val="false"/>
              </w:rPr>
              <w:t xml:space="preserve">Próxima aula</w:t>
            </w:r>
          </w:p>
        </w:tc>
        <w:tc>
          <w:tcPr>
            <w:tcW w:type="pct" w:w="50%"/>
          </w:tcPr>
          <w:p>
            <w:r>
              <w:rPr>
                <w:b w:val="false"/>
                <w:bCs w:val="false"/>
              </w:rPr>
              <w:t xml:space="preserve">Aula 116 — Revisão integrada de genética clássica</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os conceitos de interação gênica e epistasia.</w:t>
      </w:r>
    </w:p>
    <w:p>
      <w:pPr>
        <w:spacing w:after="120"/>
      </w:pPr>
      <w:r>
        <w:rPr>
          <w:b/>
          <w:bCs/>
        </w:rPr>
        <w:t xml:space="preserve">Objetivos específicos</w:t>
      </w:r>
    </w:p>
    <w:p>
      <w:pPr>
        <w:pStyle w:val="ListParagraph"/>
        <w:numPr>
          <w:ilvl w:val="0"/>
          <w:numId w:val="1"/>
        </w:numPr>
        <w:spacing w:after="80"/>
      </w:pPr>
      <w:r>
        <w:t xml:space="preserve">Definir interação gênica</w:t>
      </w:r>
    </w:p>
    <w:p>
      <w:pPr>
        <w:pStyle w:val="ListParagraph"/>
        <w:numPr>
          <w:ilvl w:val="0"/>
          <w:numId w:val="1"/>
        </w:numPr>
        <w:spacing w:after="80"/>
      </w:pPr>
      <w:r>
        <w:t xml:space="preserve">Definir epistasia e diferenciá-la da interação gênica simples</w:t>
      </w:r>
    </w:p>
    <w:p>
      <w:pPr>
        <w:pStyle w:val="ListParagraph"/>
        <w:numPr>
          <w:ilvl w:val="0"/>
          <w:numId w:val="1"/>
        </w:numPr>
        <w:spacing w:after="80"/>
      </w:pPr>
      <w:r>
        <w:t xml:space="preserve">Reconhecer exemplos de epistasia</w:t>
      </w:r>
    </w:p>
    <w:p>
      <w:pPr>
        <w:pStyle w:val="Heading1"/>
        <w:spacing w:after="120" w:before="200"/>
      </w:pPr>
      <w:r>
        <w:t xml:space="preserve">3. Conhecimentos Prévios (subsunçores necessários)</w:t>
      </w:r>
    </w:p>
    <w:p>
      <w:pPr>
        <w:pStyle w:val="ListParagraph"/>
        <w:numPr>
          <w:ilvl w:val="0"/>
          <w:numId w:val="1"/>
        </w:numPr>
        <w:spacing w:after="80"/>
      </w:pPr>
      <w:r>
        <w:t xml:space="preserve">Cruzamentos diíbridos e proporção 9:3:3:1 (Aula 112)</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de proporções alteradas por epistasia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Se dois genes diferentes controlam a cor da pelagem de um animal, por que às vezes um gene pode 'esconder' completamente o efeito do outro?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 interação gênica como situações em que dois ou mais genes atuam juntos para determinar uma única característica (ao invés de cada gene controlar uma característica separada, como nos cruzamentos diíbridos clássicos). Apresentar a epistasia como um tipo especial de interação gênica, em que um gene (epistático) impede a manifestação do fenótipo de outro gene (hipostático), independente de estarem no mesmo cromossomo. Apresentar um exemplo clássico: em alguns animais, um gene para 'ausência de pigmento' pode ser epistático sobre o gene que determina a cor da pelagem, resultando em pelagem branca independentemente do genótipo para cor.</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Analisar em conjunto como a epistasia altera a proporção fenotípica esperada 9:3:3:1 (Aula 112) em um cruzamento diíbrido.</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interação gênica e epistasia.</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da análise da proporção alterada por epistasia.</w:t>
      </w:r>
    </w:p>
    <w:p>
      <w:pPr>
        <w:pStyle w:val="Heading1"/>
        <w:spacing w:after="120" w:before="200"/>
      </w:pPr>
      <w:r>
        <w:t xml:space="preserve">8. Lista de Exercícios de Fixação</w:t>
      </w:r>
    </w:p>
    <w:p>
      <w:pPr>
        <w:spacing w:after="120"/>
      </w:pPr>
      <w:r>
        <w:t xml:space="preserve">1. O que caracteriza a epistasia?</w:t>
      </w:r>
    </w:p>
    <w:p>
      <w:pPr>
        <w:spacing w:after="120"/>
      </w:pPr>
      <w:r>
        <w:t xml:space="preserve">2. Por que a epistasia altera a proporção 9:3:3:1 de um cruzamento diíbrido comum?</w:t>
      </w:r>
    </w:p>
    <w:p>
      <w:pPr>
        <w:pStyle w:val="Heading2"/>
        <w:spacing w:after="120" w:before="260"/>
      </w:pPr>
      <w:r>
        <w:t xml:space="preserve">Gabarito da Lista de Exercícios</w:t>
      </w:r>
    </w:p>
    <w:p>
      <w:pPr>
        <w:spacing w:after="120"/>
      </w:pPr>
      <w:r>
        <w:t xml:space="preserve">1. Uma situação em que um gene (epistático) impede a manifestação do fenótipo de outro gene (hipostático), alterando a proporção fenotípica esperada.</w:t>
      </w:r>
    </w:p>
    <w:p>
      <w:pPr>
        <w:spacing w:after="120"/>
      </w:pPr>
      <w:r>
        <w:t xml:space="preserve">2. Porque o gene epistático 'mascara' o efeito do outro gene em algumas combinações genotípicas, agrupando fenótipos que antes seriam distintos.</w:t>
      </w:r>
    </w:p>
    <w:p>
      <w:pPr>
        <w:pStyle w:val="Heading1"/>
        <w:spacing w:after="120" w:before="200"/>
      </w:pPr>
      <w:r>
        <w:t xml:space="preserve">9. Observações e Extensão</w:t>
      </w:r>
    </w:p>
    <w:p>
      <w:pPr>
        <w:spacing w:after="120"/>
      </w:pPr>
      <w:r>
        <w:t xml:space="preserve">Não é necessário aprofundar em cálculos complexos de proporções alteradas — o foco é a compreensão conceitual do fenômeno.</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2026-09-20T22:54:38.294Z</dcterms:created>
  <dcterms:modified xsi:type="dcterms:W3CDTF">2026-09-20T22:54:38.294Z</dcterms:modified>
</cp:coreProperties>
</file>

<file path=docProps/custom.xml><?xml version="1.0" encoding="utf-8"?>
<Properties xmlns="http://schemas.openxmlformats.org/officeDocument/2006/custom-properties" xmlns:vt="http://schemas.openxmlformats.org/officeDocument/2006/docPropsVTypes"/>
</file>