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Tradução e o código genético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121 do currículo) — Tradução e o código genético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Splicing e processamento do RNA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Mutações gênicas e suas consequências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tradução e o funcionamento do código genético.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da tradução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conceito de códon e sua relação com os aminoácidos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ribossomos e RNA transportador à síntese proteica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Splicing e RNAm maduro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Ribossomos (Módulo 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 código genético (resumida)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sequência de apenas 4 letras (as bases do RNA) consegue codificar os 20 aminoácidos diferentes que formam todas as proteínas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tradução como o processo em que o RNAm maduro é lido pelos ribossomos (retomando o Módulo 3), com o auxílio do RNA transportador (RNAt), que traz os aminoácidos correspondentes. Apresentar o conceito de códon: trinca de bases do RNAm que corresponde a um aminoácido específico (ou a um sinal de início/parada). Explicar que o código genético é composto por 64 códons possíveis, suficientes para codificar os 20 aminoácidos (com redundância) mais os sinais de início e término da síntese proteica.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Traduzir em conjunto um pequeno trecho de RNAm em uma sequência de aminoácidos, usando uma tabela simplificada do código genético.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tradução e código genético.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tradução correta do trecho de RNAm realizada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códon?</w:t>
      </w:r>
    </w:p>
    <w:p>
      <w:pPr>
        <w:spacing w:after="120"/>
      </w:pPr>
      <w:r>
        <w:t xml:space="preserve">2. Qual molécula traz os aminoácidos até o ribossomo durante a tradução?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trinca de bases do RNAm que corresponde a um aminoácido específico ou a um sinal de início/parada da tradução.</w:t>
      </w:r>
    </w:p>
    <w:p>
      <w:pPr>
        <w:spacing w:after="120"/>
      </w:pPr>
      <w:r>
        <w:t xml:space="preserve">2. O RNA transportador (RNAt).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ribossomos (Módulo 3) como local físico onde ocorre a tradução.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2026-09-20T22:58:53.532Z</dcterms:created>
  <dcterms:modified xsi:type="dcterms:W3CDTF">2026-09-20T22:58:53.532Z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