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16 — Evolução — Aula 137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Equilíbrio de Hardy-Weinberg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Evolução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10 (Aula 137 do currículo) — Equilíbrio de Hardy-Weinberg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136 — Síntese moderna: genética populacional e evolução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138 — Deriva genética e efeito fundador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princípio do equilíbrio de Hardy-Weinberg.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as condições do equilíbrio de Hardy-Weinberg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as fórmulas básicas de Hardy-Weinberg em problemas simples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 desvio do equilíbrio à ocorrência de evolução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Síntese moderna e pool gênico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Alelos e frequências genotípicas (Módulo 13)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Fórmulas de Hardy-Weinberg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uma população não estivesse evoluindo, o que aconteceria com as frequências dos alelos ao longo das gerações?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princípio de Hardy-Weinberg: em uma população ideal (grande, com acasalamento ao acaso, sem mutação, sem migração e sem seleção natural), as frequências alélicas e genotípicas permanecem constantes ao longo das gerações — ou seja, a população está em equilíbrio, não evoluindo. Apresentar as fórmulas básicas: p + q = 1 (frequências alélicas) e p</w:t>
      </w:r>
      <w:r>
        <w:rPr>
          <w:vertAlign w:val="superscript"/>
        </w:rPr>
        <w:t xml:space="preserve">2</w:t>
      </w:r>
      <w:r>
        <w:t xml:space="preserve"> + 2pq + q</w:t>
      </w:r>
      <w:r>
        <w:rPr>
          <w:vertAlign w:val="superscript"/>
        </w:rPr>
        <w:t xml:space="preserve">2</w:t>
      </w:r>
      <w:r>
        <w:t xml:space="preserve"> = 1 (frequências genotípicas). Explicar que o principal uso prático do modelo é justamente o contrário do que parece: ele serve como referência para detectar quando uma população ESTÁ evoluindo, ao identificar desvios das frequências esperadas.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um problema simples de cálculo de frequências alélicas e genotípicas usando as fórmulas de Hardy-Weinberg.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o equilíbrio de Hardy-Weinberg.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resolução do problema de Hardy-Weinberg pelos alunos.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Cite duas condições necessárias para uma população estar em equilíbrio de Hardy-Weinberg.</w:t>
      </w:r>
    </w:p>
    <w:p>
      <w:pPr>
        <w:spacing w:after="120"/>
      </w:pPr>
      <w:r>
        <w:t xml:space="preserve">2. Para que serve, na prática, o modelo de Hardy-Weinberg?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Acasalamento ao acaso e ausência de mutação (outras respostas válidas: população grande, ausência de migração, ausência de seleção natural).</w:t>
      </w:r>
    </w:p>
    <w:p>
      <w:pPr>
        <w:spacing w:after="120"/>
      </w:pPr>
      <w:r>
        <w:t xml:space="preserve">2. Serve como referência teórica para detectar se uma população está evoluindo, ao comparar as frequências observadas com as esperadas em equilíbrio.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Manter os cálculos simples, com números redondos, focando na compreensão conceitual mais do que na complexidade matemática.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2026-09-20T23:07:06.217Z</dcterms:created>
  <dcterms:modified xsi:type="dcterms:W3CDTF">2026-09-20T23:07:06.217Z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