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Pirâmides ecológicas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151 do currículo) — Pirâmides ecológicas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150 — Cadeias e teias alimentares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construção e a interpretação das pirâmides ecológicas.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pirâmide de energia e por que ela é sempre decrescente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pirâmide de energia de pirâmide de biomassa e de números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perda de energia entre níveis tróficos à ineficiência da transferência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Cadeias e teias alimentares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Respiração celular (Módulo 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pirâmide de energia com perdas entre níveis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existem muito mais plantas do que herbívoros, e muito mais herbívoros do que grandes predadores, em praticamente todos os ecossistemas terrestres?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pirâmide de energia: representa a quantidade de energia disponível em cada nível trófico, sempre decrescente da base (produtores) ao topo, porque apenas uma fração da energia (geralmente cerca de 10%) é transferida de um nível para o próximo — o restante é perdido principalmente como calor na respiração celular (retomando o Módulo 3) e em outras atividades metabólicas. Apresentar brevemente as pirâmides de biomassa (quantidade de massa viva em cada nível) e de números (quantidade de indivíduos em cada nível), que geralmente seguem o mesmo padrão decrescente, mas podem apresentar exceções (ex.: uma única árvore grande sustentando muitos insetos herbívoros pequenos).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pirâmide de energia nunca pode ser invertida, ao contrário das pirâmides de biomassa e de números em certos casos.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Ecologia: Populações e Comunidades.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análise sobre por que a pirâmide de energia nunca se inverte.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pirâmide de energia é sempre decrescente da base para o topo?</w:t>
      </w:r>
    </w:p>
    <w:p>
      <w:pPr>
        <w:spacing w:after="120"/>
      </w:pPr>
      <w:r>
        <w:t xml:space="preserve">2. Cite uma situação em que a pirâmide de números pode não seguir o padrão decrescente típico.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apenas uma fração da energia de um nível trófico é transferida ao próximo; a maior parte é perdida como calor durante a respiração celular e outras atividades metabólicas.</w:t>
      </w:r>
    </w:p>
    <w:p>
      <w:pPr>
        <w:spacing w:after="120"/>
      </w:pPr>
      <w:r>
        <w:t xml:space="preserve">2. Quando uma única árvore grande (um produtor) sustenta um grande número de insetos herbívoros pequenos, invertendo a base numérica esperada.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Ecologia: Populações e Comunidades — retomar toda a hierarquia ecológica e as relações estudadas antes de seguir para o próximo módulo (Ecologia: Ciclos Biogeoquímicos e Impactos Ambientais).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2026-09-20T23:13:55.321Z</dcterms:created>
  <dcterms:modified xsi:type="dcterms:W3CDTF">2026-09-20T23:13:55.321Z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