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Citologia: Membrana e Transporte — Aula 19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Transporte passivo: difusão simples e facilitada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Citologia: Membrana e Transporte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8 (Aula 19 do currículo) — Transporte passivo: difusão simples e facilitada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 — Estrutura da membrana plasmática: modelo do mosaico fluido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 — Osmose e seus efeitos em células animais e vegetais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os mecanismos de transporte passivo através da membrana plasmática.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transporte passivo como movimento a favor do gradiente, sem gasto de energia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difusão simples de difusão facilitada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exemplos de moléculas transportadas por cada mecanismo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Modelo do mosaico fluido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Proteínas de membrana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comparativo de difusão simples e facilitada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o oxigênio atravessa a membrana celular livremente, mas a glicose precisa de uma 'ajuda' especial para entrar na célula?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transporte passivo como o movimento de substâncias a favor do gradiente de concentração (do meio mais concentrado para o menos concentrado), sem gasto de energia celular (ATP). Apresentar difusão simples: moléculas pequenas, apolares ou sem carga (O₂, CO₂) atravessam diretamente a bicamada lipídica. Apresentar difusão facilitada: moléculas maiores ou polares (glicose, íons) atravessam a membrana com auxílio de proteínas transportadoras específicas (canais ou carreadores), ainda a favor do gradiente e sem gasto de energia, mas dependendo da disponibilidade dessas proteínas.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Classificar em conjunto exemplos de substâncias (O₂, CO₂, glicose, íons Na</w:t>
      </w:r>
      <w:r>
        <w:rPr>
          <w:vertAlign w:val="superscript"/>
        </w:rPr>
        <w:t xml:space="preserve">+</w:t>
      </w:r>
      <w:r>
        <w:t xml:space="preserve">) quanto ao tipo de transporte passivo que utilizam.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diferenciação entre difusão simples e facilitada.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dos dois tipos de transporte passivo e de sua dependência do gradiente de concentração.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a difusão facilitada, apesar de precisar de proteínas transportadoras, ainda é considerada transporte passivo?</w:t>
      </w:r>
    </w:p>
    <w:p>
      <w:pPr>
        <w:spacing w:after="120"/>
      </w:pPr>
      <w:r>
        <w:t xml:space="preserve">2. Por que o oxigênio consegue atravessar a membrana por difusão simples, sem precisar de proteínas transportadoras?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o movimento continua ocorrendo a favor do gradiente de concentração (do meio mais concentrado para o menos concentrado), sem gasto de energia (ATP) por parte da célula — a proteína apenas facilita a passagem, não empurra a substância contra o gradiente.</w:t>
      </w:r>
    </w:p>
    <w:p>
      <w:pPr>
        <w:spacing w:after="120"/>
      </w:pPr>
      <w:r>
        <w:t xml:space="preserve">2. Porque é uma molécula pequena e apolar, compatível com o interior hidrofóbico da bicamada lipídica, conseguindo atravessá-la diretamente.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osmose e seus efeitos em células animais e vegetais.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2026-09-20T22:10:41.339Z</dcterms:created>
  <dcterms:modified xsi:type="dcterms:W3CDTF">2026-09-20T22:10:41.339Z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