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membrana e transporte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24 do currículo) — Revisão de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Junções celulares e comunicação entre células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conteúdos de membrana e transporte celular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e comparar todos os tipos de transporte estudados (passivo, ativo, endo/exocitose)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gasto de energia a cada tipo de transporte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a compreensão da membrana como estrutura dinâmica e seletiva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conteúdo do Módulo 2: membrana, transporte passivo, osmose, transporte ativo, endo/exocitose, junções celulares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comparativa de todos os tipos de transporte celular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de ver tantos mecanismos diferentes de transporte celular, como organizar todos eles numa visão coerente?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de forma integrada: transporte passivo (difusão simples e facilitada, a favor do gradiente, sem gasto de energia), osmose (caso especial de difusão, com a água), transporte ativo (bomba de sódio e potássio, contra o gradiente, com gasto de ATP), endocitose e exocitose (movimentação ativa da membrana para partículas grandes, com gasto de energia). Organizar numa tabela comparativa: tipo de transporte, direção em relação ao gradiente, gasto de energia, exemplo. Reforçar a membrana como estrutura dinâmica (mosaico fluido) que viabiliza toda essa diversidade de mecanismos, e as junções celulares como o que conecta células vizinhas em tecidos.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a tabela comparativa completa de todos os tipos de transporte do módulo.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revisão integrada cobrindo todo o módulo.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comparar e classificar todos os tipos de transporte celular estudados no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Classifique, quanto ao gasto de energia, cada um: difusão facilitada, bomba de sódio e potássio, fagocitose.</w:t>
      </w:r>
    </w:p>
    <w:p>
      <w:pPr>
        <w:spacing w:after="120"/>
      </w:pPr>
      <w:r>
        <w:t xml:space="preserve">2. Por que é útil pensar na membrana plasmática como uma estrutura 'seletiva' e não apenas como uma 'barreira'?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Difusão facilitada: sem gasto de energia (transporte passivo). Bomba de sódio e potássio: com gasto de energia (transporte ativo). Fagocitose: com gasto de energia (movimentação ativa da membrana).</w:t>
      </w:r>
    </w:p>
    <w:p>
      <w:pPr>
        <w:spacing w:after="120"/>
      </w:pPr>
      <w:r>
        <w:t xml:space="preserve">2. Porque ela não bloqueia tudo indiscriminadamente — permite a passagem controlada de substâncias específicas através de diferentes mecanismos (difusão, transporte ativo, vesículas), regulando o que entra e sai da célula de forma seletiva, e não apenas impedindo passagem.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 (Citologia: Membrana e Transporte). Próximo módulo: Citologia — Organelas e Metabolismo Energético.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2026-09-20T22:10:41.405Z</dcterms:created>
  <dcterms:modified xsi:type="dcterms:W3CDTF">2026-09-20T22:10:41.405Z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