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Retículo endoplasmático liso e rugoso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26 do currículo) — Retículo endoplasmático liso e rugoso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Núcleo interfásico e envoltório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Complexo de Golgi e secreção celular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retículo endoplasmático liso e rugoso quanto à estrutura e função.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presença de ribossomos como critério de diferenciação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RE rugoso à síntese de proteínas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RE liso à síntese de lipídios e desintoxicação celular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Núcleo interfásico e nucléolo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Proteínas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RE liso x rugoso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célula do fígado, que desintoxica substâncias, e uma célula do pâncreas, que produz enzimas digestivas, têm proporções tão diferentes de retículo endoplasmático liso e rugoso?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retículo endoplasmático rugoso (RER), com ribossomos aderidos à face externa, responsável pela síntese de proteínas destinadas à secreção ou a outras organelas. Apresentar o retículo endoplasmático liso (REL), sem ribossomos, responsável pela síntese de lipídios, metabolismo de carboidratos e desintoxicação de substâncias (destaque para células hepáticas). Relacionar a proporção de cada tipo de RE à função predominante da célula.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células secretoras de proteínas (ex.: pâncreas) têm RER abundante, enquanto células hepáticas têm REL abundante.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RE liso e rugoso.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dos exercícios de fixação com justificativa oral dos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 estruturalmente o retículo endoplasmático rugoso do liso?</w:t>
      </w:r>
    </w:p>
    <w:p>
      <w:pPr>
        <w:spacing w:after="120"/>
      </w:pPr>
      <w:r>
        <w:t xml:space="preserve">2. Por que uma célula hepática (do fígado) tem grande quantidade de retículo endoplasmático liso?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RE rugoso tem ribossomos aderidos à sua superfície externa; o RE liso não tem ribossomos.</w:t>
      </w:r>
    </w:p>
    <w:p>
      <w:pPr>
        <w:spacing w:after="120"/>
      </w:pPr>
      <w:r>
        <w:t xml:space="preserve">2. Porque o REL está envolvido na desintoxicação de substâncias e no metabolismo de lipídios, funções centrais do fígado.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 RER está sempre ligado à síntese de proteínas, nunca de lipídios.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2026-09-20T22:15:46.507Z</dcterms:created>
  <dcterms:modified xsi:type="dcterms:W3CDTF">2026-09-20T22:15:46.507Z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