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Histologia Animal — Aula 46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Tecido conjuntivo especializado: cartilaginoso e ósseo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Histologia Animal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9 (Aula 46 do currículo) — Tecido conjuntivo especializado: cartilaginoso e ósseo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 — Tecido conjuntivo propriamente dito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 — Sangue como tecido conjuntivo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dos tecidos conjuntivos especializados cartilaginoso e ósseo.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os tipos de cartilagem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do tecido ósseo e o papel dos osteócitos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matriz de cada tecido às suas propriedades mecânicas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conjuntivo propriamente dito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cartilagem x osso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cartilagem do nariz se dobra facilmente, mas um osso não, mesmo os dois sendo tecidos conjuntivos especializados?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tecido cartilaginoso, com matriz firme mas flexível (rica em colágeno e proteoglicanos) e células (condrócitos) alojadas em lacunas; tipos: hialina (mais comum, ex.: nariz), elástica (mais flexível, ex.: orelha) e fibrosa (mais resistente, ex.: discos intervertebrais). Apresentar o tecido ósseo, com matriz mineralizada (rica em cálcio e fósforo), o que confere rigidez; células incluem osteoblastos (formam a matriz), osteócitos (mantêm o tecido) e osteoclastos (reabsorvem a matriz).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as propriedades mecânicas de cartilagem e osso, relacionando à composição da matriz de cada um.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diferenciação entre tecido cartilaginoso e ósseo.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composição da matriz e propriedade mecânica.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tecido ósseo é rígido e a cartilagem é flexível?</w:t>
      </w:r>
    </w:p>
    <w:p>
      <w:pPr>
        <w:spacing w:after="120"/>
      </w:pPr>
      <w:r>
        <w:t xml:space="preserve">2. Qual a função dos osteoclastos no tecido ósseo?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matriz óssea é mineralizada (rica em cálcio e fósforo), enquanto a matriz cartilaginosa não é mineralizada, sendo rica em colágeno e proteoglicanos.</w:t>
      </w:r>
    </w:p>
    <w:p>
      <w:pPr>
        <w:spacing w:after="120"/>
      </w:pPr>
      <w:r>
        <w:t xml:space="preserve">2. Reabsorver a matriz óssea, participando da remodelação e renovação constante do osso.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Diferenciar claramente osteoblasto (forma), osteócito (mantém) e osteoclasto (reabsorve) — trio muito cobrado em provas.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2026-09-20T22:24:08.855Z</dcterms:created>
  <dcterms:modified xsi:type="dcterms:W3CDTF">2026-09-20T22:24:08.855Z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