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Histologia Animal — Aula 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Tecido muscular liso e cardíaco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9 (Aula 49 do currículo) — Tecido muscular liso e cardíaco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 — Tecido muscular esquelético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 — Tecido nervoso: neurônios e células da glia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características do tecido muscular liso e cardíaco em comparação ao esquelético.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do músculo liso e sua localização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do músculo cardíaco e os discos intercalares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os três tipos de tecido muscular quanto à estriação e ao controle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muscular esquelético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Junções comunicantes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comparativa dos três tecidos musculares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coração precisa bater sem parar a vida toda, sem que pensemos nisso, que tipo de tecido muscular garante esse funcionamento automático e contínuo?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tecido muscular liso: fibras fusiformes, uninucleadas, não estriadas, de controle involuntário, presentes nas paredes de órgãos ocos (intestino, vasos sanguíneos, bexiga). Apresentar o tecido muscular cardíaco: fibras estriadas, geralmente uninucleadas, ramificadas, unidas por discos intercalares (que contêm junções comunicantes, permitindo a propagação rápida do impulso elétrico), de controle involuntário, exclusivo do coração.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uma tabela comparando os três tecidos musculares quanto à estriação, número de núcleos e tipo de controle.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do tipo de tecido muscular a partir de características descritas.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da tabela comparativa construída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estrutura permite a propagação rápida do impulso elétrico entre as células do músculo cardíaco?</w:t>
      </w:r>
    </w:p>
    <w:p>
      <w:pPr>
        <w:spacing w:after="120"/>
      </w:pPr>
      <w:r>
        <w:t xml:space="preserve">2. Em que órgãos encontramos o tecido muscular liso, e qual sua característica quanto à estriação?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Os discos intercalares, que contêm junções comunicantes entre as células musculares cardíacas.</w:t>
      </w:r>
    </w:p>
    <w:p>
      <w:pPr>
        <w:spacing w:after="120"/>
      </w:pPr>
      <w:r>
        <w:t xml:space="preserve">2. Em órgãos ocos como intestino, vasos sanguíneos e bexiga; é um tecido não estriado.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junções comunicantes do Módulo 2 ao explicar os discos intercalares do músculo cardíaco.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2026-09-20T22:24:08.890Z</dcterms:created>
  <dcterms:modified xsi:type="dcterms:W3CDTF">2026-09-20T22:24:08.890Z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