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Histologia Animal — Aula 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Revisão integrada de histologia animal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9 (Aula 51 do currículo) — Revisão integrada de histologia animal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Tecido nervoso: neurônios e células da glia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Revisar de forma integrada os quatro tecidos básicos do corpo animal.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epitelial, conjuntivo, muscular e nervoso quanto à função geral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exemplos de órgãos aos tecidos que os compõem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Consolidar os conceitos-chave do módulo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(43-50)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Tabela-síntese dos quatro tecidos básicos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todo o corpo animal é formado a partir de apenas quatro tecidos básicos, como uma combinação tão limitada gera órgãos tão diferentes entre si?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Construir com a turma uma tabela-síntese dos quatro tecidos básicos: epitelial (revestimento e secreção, células justapostas, avascular), conjuntivo (sustentação, preenchimento e conexão, rico em matriz extracelular, vascularizado — inclui cartilagem, osso e sangue), muscular (contração e movimento — esquelético, liso, cardíaco) e nervoso (condução de impulsos — neurônios e glia). Discutir como um único órgão, como o intestino, combina vários desses tecidos em sua parede.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Analisar em conjunto a parede do intestino delgado, identificando cada camada de tecido presente.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Histologia Animal.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Análise da tabela-síntese e da identificação dos tecidos na parede intestinal.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Quais são os quatro tecidos básicos do corpo animal e a função geral de cada um?</w:t>
      </w:r>
    </w:p>
    <w:p>
      <w:pPr>
        <w:spacing w:after="120"/>
      </w:pPr>
      <w:r>
        <w:t xml:space="preserve">2. Cite dois tecidos presentes na parede do intestino delgado.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Epitelial (revestimento/secreção), conjuntivo (sustentação/conexão), muscular (contração/movimento) e nervoso (condução de impulsos).</w:t>
      </w:r>
    </w:p>
    <w:p>
      <w:pPr>
        <w:spacing w:after="120"/>
      </w:pPr>
      <w:r>
        <w:t xml:space="preserve">2. Epitélio de revestimento (mucosa) e tecido muscular liso (camadas musculares da parede) — outras respostas válidas: tecido conjuntivo.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Histologia Animal — retomar todos os tecidos antes de seguir para o próximo módulo (Fisiologia).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2026-09-20T22:24:08.918Z</dcterms:created>
  <dcterms:modified xsi:type="dcterms:W3CDTF">2026-09-20T22:24:08.918Z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