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Fisiologia Humana: Endócrino — Aula 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Gônadas e hormônios sexuais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Endócrino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81 do currículo) — Gônadas e hormônios sexuais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80 — Suprarrenais: adrenalina, cortisol e aldosterona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Distúrbios endócrinos comuns (diabetes, hipo/hipertireoidismo)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das gônadas na produção de hormônios sexuais.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hormônios sexuais produzidos pelos testículos e ovários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os hormônios sexuais ao desenvolvimento das características sexuais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controle hipofisário sobre as gônadas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Eixo hipotálamo-hipófise (Aula 77)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Meiose (Módulo 4, formação de gametas)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eixo hipotálamo-hipófise-gônadas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as mudanças corporais da puberdade ocorrem de forma tão coordenada, todas ao mesmo tempo, em vez de aparecerem aleatoriamente?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gônadas (testículos e ovários) como órgãos com dupla função: produção de gametas (retomando a meiose, Módulo 4) e produção de hormônios sexuais. Apresentar a testosterona (testículos), relacionada às características sexuais masculinas e à espermatogênese; e o estrogênio e a progesterona (ovários), relacionados às características sexuais femininas e ao ciclo reprodutivo. Apresentar o controle hipofisário: LH e FSH (hipófise anterior) estimulam as gônadas a produzir esses hormônios e gametas.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a cadeia de comando hipotálamo → hipófise (LH/FSH) → gônadas → hormônios sexuais.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gônadas e hormônios sexuais.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cadeia de comando hipotálamo-hipófise-gônadas construída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hormônios hipofisários estimulam diretamente as gônadas?</w:t>
      </w:r>
    </w:p>
    <w:p>
      <w:pPr>
        <w:spacing w:after="120"/>
      </w:pPr>
      <w:r>
        <w:t xml:space="preserve">2. Além de produzir hormônios sexuais, qual outra função as gônadas desempenham?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LH (hormônio luteinizante) e FSH (hormônio folículo-estimulante).</w:t>
      </w:r>
    </w:p>
    <w:p>
      <w:pPr>
        <w:spacing w:after="120"/>
      </w:pPr>
      <w:r>
        <w:t xml:space="preserve">2. A produção de gametas (espermatozoides nos testículos, óvulos nos ovários).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Conteúdo de biologia reprodutiva mais detalhado será retomado em módulo específico posterior; aqui o foco é a função endócrina das gônadas.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2026-09-20T22:38:50.838Z</dcterms:created>
  <dcterms:modified xsi:type="dcterms:W3CDTF">2026-09-20T22:38:50.838Z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