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Gráficos de dispersão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25 (Aula 290 do currículo) — Gráficos de dispersão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289 — Polígonos de frequência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291 — Média aritmética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e interpretar um gráfico de dispersão para duas variáveis, reconhecendo que correlação visual não implica causa e efeito.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gráfico de dispersão como a representação de pares ordenados (x,y) de duas variáveis.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 gráfico de dispersão a partir de um conjunto de dados pareados.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visualmente uma tendência (crescente, decrescente ou nenhuma) num gráfico de dispersão.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tendência visual entre duas variáveis não prova que uma CAUSA a outra.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Variáveis qualitativas e quantitativas, Módulo 19, Aula 281.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conceitos estatísticos com simulações interativas.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gráfico de dispersão mostra que, quanto mais sorvete se vende numa cidade, mais afogamentos acontecem no mesmo período. Isso significa que vender sorvete CAUSA afogamentos?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esboço de gráfico de dispersão com tendência crescente entre "vendas de sorvete" e "afogamentos" e perguntar se a conclusão de causa é válida.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concluir uma relação de CAUSA e efeito só porque existe uma tendência visual num gráfico de dispersão — a explicação real pode ser uma terceira variável em comum (nesse caso, o calor do verão aumenta as duas coisas, sem uma causar a outra).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gráfico de dispersão mostra pares (x,y) como pontos no plano cartesiano, revelando se existe uma tendência entre as variáveis. Resolvendo a pergunta do Momento 2: existe uma correlação (tendência visual), mas ISSO NÃO PROVA causa — o calor do verão provavelmente é a causa comum de ambas, sem que uma cause a outra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construir coletivamente o gráfico de dispersão de "horas de estudo" (x: 1,2,3,4,5) por "nota" (y: 4,5,7,8,10) de 5 alunos, observando a tendência crescente. Em duplas: discutir se, nesse caso, faz mais sentido supor uma relação causal (estudar mais tende a causar nota maior) do que no exemplo do sorvete — e por quê.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tendência visual não prova causa; o calor do verão é a explicação mais provável para as duas coisas aumentarem juntas.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representa cada ponto de um gráfico de dispersão?</w:t>
      </w:r>
    </w:p>
    <w:p>
      <w:pPr>
        <w:spacing w:after="120"/>
      </w:pPr>
      <w:r>
        <w:t xml:space="preserve">2. No exemplo do sorvete e dos afogamentos, existe uma tendência visual entre as duas variáveis?</w:t>
      </w:r>
    </w:p>
    <w:p>
      <w:pPr>
        <w:spacing w:after="120"/>
      </w:pPr>
      <w:r>
        <w:t xml:space="preserve">3. Qual pode ser a explicação real para sorvete e afogamentos aumentarem juntos?</w:t>
      </w:r>
    </w:p>
    <w:p>
      <w:pPr>
        <w:spacing w:after="120"/>
      </w:pPr>
      <w:r>
        <w:t xml:space="preserve">4. No exemplo de horas de estudo e nota, a tendência observada é crescente, decrescente ou não há tendência?</w:t>
      </w:r>
    </w:p>
    <w:p>
      <w:pPr>
        <w:spacing w:after="120"/>
      </w:pPr>
      <w:r>
        <w:t xml:space="preserve">5. Encontre o erro: "o gráfico mostra que mais sorvete vendido está associado a mais afogamentos, então vender sorvete causa afogamentos."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par ordenado (x,y) das duas variáveis observadas.</w:t>
      </w:r>
    </w:p>
    <w:p>
      <w:pPr>
        <w:spacing w:after="120"/>
      </w:pPr>
      <w:r>
        <w:t xml:space="preserve">2. Sim, uma tendência crescente — mas isso não prova que uma causa a outra.</w:t>
      </w:r>
    </w:p>
    <w:p>
      <w:pPr>
        <w:spacing w:after="120"/>
      </w:pPr>
      <w:r>
        <w:t xml:space="preserve">3. Uma terceira variável em comum: o calor do verão, que aumenta as duas coisas sem que uma cause a outra.</w:t>
      </w:r>
    </w:p>
    <w:p>
      <w:pPr>
        <w:spacing w:after="120"/>
      </w:pPr>
      <w:r>
        <w:t xml:space="preserve">4. Crescente — mais horas de estudo tendem a vir acompanhadas de notas maiores.</w:t>
      </w:r>
    </w:p>
    <w:p>
      <w:pPr>
        <w:spacing w:after="120"/>
      </w:pPr>
      <w:r>
        <w:t xml:space="preserve">5. Errado: correlação (tendência visual) não implica causa — pode haver uma terceira variável (calor do verão) explicando as duas coisas.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2026-09-18T00:08:49.860Z</dcterms:created>
  <dcterms:modified xsi:type="dcterms:W3CDTF">2026-09-18T00:08:49.860Z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