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406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Regra do paralelogramo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19 (Aula 406 do currículo) — Regra do paralelogramo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405 — Adição de 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407 — Regra do polígono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Somar vetores geometricamente pela regra do paralelogramo, reconhecendo que dá o mesmo resultado da regra do triângulo.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do paralelogramo: desenhar u e v a partir da MESMA origem; a soma é a diagonal do paralelogramo formado.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regra do paralelogramo e a regra do triângulo dão o mesmo vetor soma, só mudando a construção geométrica.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quando a regra do paralelogramo é mais conveniente (vetores com origem comum, como forças aplicadas num ponto).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soma pela regra do paralelogramo e conferir algebricamente.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de vetores, Aula 405.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Quadriláteros: paralelogramos, Módulo 22, Aula 343.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Possor_MatAula406_Apresentacao.pptx.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regra do paralelogramo dá um resultado diferente da regra do triângulo para somar os mesmos dois vetores?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u e v a partir da mesma origem (regra do paralelogramo) e, ao lado, os mesmos vetores ponta-a-cauda (regra do triângulo), perguntando se as somas batem.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as duas regras (paralelogramo e triângulo) são métodos DIFERENTES que podem dar resultados diferentes — são só duas construções geométricas equivalentes para a mesma soma vetorial; o resultado é sempre idêntico.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na regra do paralelogramo, u e v partem da MESMA origem; completa-se o paralelogramo, e a soma u+v é a diagonal que sai dessa origem comum. É especialmente útil quando os vetores já têm origem comum (como forças aplicadas no mesmo ponto). Resolvendo a pergunta do Momento 2: não — as duas regras são equivalentes, sempre dão o mesmo vetor soma; a diferença é só na construção geométrica usada.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u=(3,0) e v=(0,4) partindo da origem, desenhar coletivamente o paralelogramo e confirmar que a diagonal é (3,4), igual à soma algébrica. Em duplas: verificar que essa mesma soma (3,4) é obtida também pela regra do triângulo (Aula 405).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as duas regras são equivalentes; o resultado da soma é sempre o mesmo, só muda a forma de desenhar.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 a regra do paralelogramo para somar vetores.</w:t>
      </w:r>
    </w:p>
    <w:p>
      <w:pPr>
        <w:spacing w:after="120"/>
      </w:pPr>
      <w:r>
        <w:t xml:space="preserve">2. A regra do paralelogramo dá o mesmo resultado que a regra do triângulo?</w:t>
      </w:r>
    </w:p>
    <w:p>
      <w:pPr>
        <w:spacing w:after="120"/>
      </w:pPr>
      <w:r>
        <w:t xml:space="preserve">3. Quando a regra do paralelogramo costuma ser mais conveniente?</w:t>
      </w:r>
    </w:p>
    <w:p>
      <w:pPr>
        <w:spacing w:after="120"/>
      </w:pPr>
      <w:r>
        <w:t xml:space="preserve">4. Para u=(3,0) e v=(0,4) com origem comum, qual a diagonal do paralelogramo (a soma)?</w:t>
      </w:r>
    </w:p>
    <w:p>
      <w:pPr>
        <w:spacing w:after="120"/>
      </w:pPr>
      <w:r>
        <w:t xml:space="preserve">5. Encontre o erro: "a regra do paralelogramo pode dar uma soma diferente da regra do triângulo."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Desenham-se u e v a partir da mesma origem; a soma u+v é a diagonal do paralelogramo formado, partindo dessa origem.</w:t>
      </w:r>
    </w:p>
    <w:p>
      <w:pPr>
        <w:spacing w:after="120"/>
      </w:pPr>
      <w:r>
        <w:t xml:space="preserve">2. Sim — são construções geométricas diferentes para a mesma soma vetorial.</w:t>
      </w:r>
    </w:p>
    <w:p>
      <w:pPr>
        <w:spacing w:after="120"/>
      </w:pPr>
      <w:r>
        <w:t xml:space="preserve">3. Quando os vetores já têm origem comum, como forças aplicadas no mesmo ponto.</w:t>
      </w:r>
    </w:p>
    <w:p>
      <w:pPr>
        <w:spacing w:after="120"/>
      </w:pPr>
      <w:r>
        <w:t xml:space="preserve">4. (3,4).</w:t>
      </w:r>
    </w:p>
    <w:p>
      <w:pPr>
        <w:spacing w:after="120"/>
      </w:pPr>
      <w:r>
        <w:t xml:space="preserve">5. Errado: as duas regras são equivalentes e sempre dão o mesmo vetor soma.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2026-09-18T07:55:00.222Z</dcterms:created>
  <dcterms:modified xsi:type="dcterms:W3CDTF">2026-09-18T07:55:00.222Z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