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Potenciação, Radiciação e Álgebra — Aula 74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Propriedades da potenciação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Potenciação, Radiciação e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15 (Aula 74 do currículo) — Propriedades da potenciação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73 — Potenciação com expoentes inteiros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75 — Potências de base 10 e notação científica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propriedades da potenciação (produto e quociente de potências de mesma base, potência de potência, potência de produto e quociente) para simplificar expressões.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do produto de potências de mesma base (soma os expoentes).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do quociente de potências de mesma base (subtrai os expoentes).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da potência de potência (multiplica os expoentes).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da potência de um produto ou quociente (distribui o expoente).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com expoentes inteiros, Módulo 4, Aula 73.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Propriedade distributiva da multiplicação, Módulo 1, Aula 19.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Possor_MatAula74_Apresentacao.pptx.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com as cinco propriedades da potenciação.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"2</w:t>
      </w:r>
      <w:r>
        <w:rPr>
          <w:vertAlign w:val="superscript"/>
        </w:rPr>
        <w:t xml:space="preserve">3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 pode ser simplificado somando os expoentes, igual fizemos com potências de mesma base?"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"2</w:t>
      </w:r>
      <w:r>
        <w:rPr>
          <w:vertAlign w:val="superscript"/>
        </w:rPr>
        <w:t xml:space="preserve">3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=6</w:t>
      </w:r>
      <w:r>
        <w:rPr>
          <w:vertAlign w:val="superscript"/>
        </w:rPr>
        <w:t xml:space="preserve">5</w:t>
      </w:r>
      <w:r>
        <w:t xml:space="preserve">" no quadro e perguntar: essa simplificação está correta?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 propriedade do produto de potências (somar expoentes) quando as bases são DIFERENTES — essa propriedade só vale quando a base é a mesma.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as propriedades da potenciação só valem entre potências de MESMA base — produto de potências de mesma base soma os expoentes (3</w:t>
      </w:r>
      <w:r>
        <w:rPr>
          <w:vertAlign w:val="superscript"/>
        </w:rPr>
        <w:t xml:space="preserve">4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=3</w:t>
      </w:r>
      <w:r>
        <w:rPr>
          <w:vertAlign w:val="superscript"/>
        </w:rPr>
        <w:t xml:space="preserve">6</w:t>
      </w:r>
      <w:r>
        <w:t xml:space="preserve">); quociente de potências de mesma base subtrai os expoentes (5</w:t>
      </w:r>
      <w:r>
        <w:rPr>
          <w:vertAlign w:val="superscript"/>
        </w:rPr>
        <w:t xml:space="preserve">7</w:t>
      </w:r>
      <w:r>
        <w:t xml:space="preserve">÷5</w:t>
      </w:r>
      <w:r>
        <w:rPr>
          <w:vertAlign w:val="superscript"/>
        </w:rPr>
        <w:t xml:space="preserve">3</w:t>
      </w:r>
      <w:r>
        <w:t xml:space="preserve">=5</w:t>
      </w:r>
      <w:r>
        <w:rPr>
          <w:vertAlign w:val="superscript"/>
        </w:rPr>
        <w:t xml:space="preserve">4</w:t>
      </w:r>
      <w:r>
        <w:t xml:space="preserve">); potência de potência multiplica os expoentes ((2</w:t>
      </w:r>
      <w:r>
        <w:rPr>
          <w:vertAlign w:val="superscript"/>
        </w:rPr>
        <w:t xml:space="preserve">3</w:t>
      </w:r>
      <w:r>
        <w:t xml:space="preserve">)</w:t>
      </w:r>
      <w:r>
        <w:rPr>
          <w:vertAlign w:val="superscript"/>
        </w:rPr>
        <w:t xml:space="preserve">2</w:t>
      </w:r>
      <w:r>
        <w:t xml:space="preserve">=2</w:t>
      </w:r>
      <w:r>
        <w:rPr>
          <w:vertAlign w:val="superscript"/>
        </w:rPr>
        <w:t xml:space="preserve">6</w:t>
      </w:r>
      <w:r>
        <w:t xml:space="preserve">); potência de um produto ou quociente distribui o expoente a cada fator ((2×5)</w:t>
      </w:r>
      <w:r>
        <w:rPr>
          <w:vertAlign w:val="superscript"/>
        </w:rPr>
        <w:t xml:space="preserve">3</w:t>
      </w:r>
      <w:r>
        <w:t xml:space="preserve">=2</w:t>
      </w:r>
      <w:r>
        <w:rPr>
          <w:vertAlign w:val="superscript"/>
        </w:rPr>
        <w:t xml:space="preserve">3</w:t>
      </w:r>
      <w:r>
        <w:t xml:space="preserve">×5</w:t>
      </w:r>
      <w:r>
        <w:rPr>
          <w:vertAlign w:val="superscript"/>
        </w:rPr>
        <w:t xml:space="preserve">3</w:t>
      </w:r>
      <w:r>
        <w:t xml:space="preserve">) — isso resolve o obstáculo do Momento 2: 2</w:t>
      </w:r>
      <w:r>
        <w:rPr>
          <w:vertAlign w:val="superscript"/>
        </w:rPr>
        <w:t xml:space="preserve">3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 tem bases diferentes (2 e 3), então NÃO se somam os expoentes; calcula-se cada potência separadamente e depois multiplica-se: 8×9=72.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simplificar coletivamente 3</w:t>
      </w:r>
      <w:r>
        <w:rPr>
          <w:vertAlign w:val="superscript"/>
        </w:rPr>
        <w:t xml:space="preserve">4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 e 5</w:t>
      </w:r>
      <w:r>
        <w:rPr>
          <w:vertAlign w:val="superscript"/>
        </w:rPr>
        <w:t xml:space="preserve">7</w:t>
      </w:r>
      <w:r>
        <w:t xml:space="preserve">÷5</w:t>
      </w:r>
      <w:r>
        <w:rPr>
          <w:vertAlign w:val="superscript"/>
        </w:rPr>
        <w:t xml:space="preserve">3</w:t>
      </w:r>
      <w:r>
        <w:t xml:space="preserve">, aplicando as propriedades corretas. Em duplas: simplificar (2</w:t>
      </w:r>
      <w:r>
        <w:rPr>
          <w:vertAlign w:val="superscript"/>
        </w:rPr>
        <w:t xml:space="preserve">3</w:t>
      </w:r>
      <w:r>
        <w:t xml:space="preserve">)</w:t>
      </w:r>
      <w:r>
        <w:rPr>
          <w:vertAlign w:val="superscript"/>
        </w:rPr>
        <w:t xml:space="preserve">2</w:t>
      </w:r>
      <w:r>
        <w:t xml:space="preserve"> e (2×5)</w:t>
      </w:r>
      <w:r>
        <w:rPr>
          <w:vertAlign w:val="superscript"/>
        </w:rPr>
        <w:t xml:space="preserve">3</w:t>
      </w:r>
      <w:r>
        <w:t xml:space="preserve">, comparando os dois caminhos de resolução deste último.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propriedade de somar expoentes só vale para a MESMA base; 2</w:t>
      </w:r>
      <w:r>
        <w:rPr>
          <w:vertAlign w:val="superscript"/>
        </w:rPr>
        <w:t xml:space="preserve">3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 precisa ser calculado separadamente.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Simplifique 3</w:t>
      </w:r>
      <w:r>
        <w:rPr>
          <w:vertAlign w:val="superscript"/>
        </w:rPr>
        <w:t xml:space="preserve">4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 usando a propriedade do produto de potências.</w:t>
      </w:r>
    </w:p>
    <w:p>
      <w:pPr>
        <w:spacing w:after="120"/>
      </w:pPr>
      <w:r>
        <w:t xml:space="preserve">2. Simplifique 5</w:t>
      </w:r>
      <w:r>
        <w:rPr>
          <w:vertAlign w:val="superscript"/>
        </w:rPr>
        <w:t xml:space="preserve">7</w:t>
      </w:r>
      <w:r>
        <w:t xml:space="preserve">÷5</w:t>
      </w:r>
      <w:r>
        <w:rPr>
          <w:vertAlign w:val="superscript"/>
        </w:rPr>
        <w:t xml:space="preserve">3</w:t>
      </w:r>
      <w:r>
        <w:t xml:space="preserve"> usando a propriedade do quociente de potências.</w:t>
      </w:r>
    </w:p>
    <w:p>
      <w:pPr>
        <w:spacing w:after="120"/>
      </w:pPr>
      <w:r>
        <w:t xml:space="preserve">3. Encontre o erro: "2</w:t>
      </w:r>
      <w:r>
        <w:rPr>
          <w:vertAlign w:val="superscript"/>
        </w:rPr>
        <w:t xml:space="preserve">3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 calculado como 6</w:t>
      </w:r>
      <w:r>
        <w:rPr>
          <w:vertAlign w:val="superscript"/>
        </w:rPr>
        <w:t xml:space="preserve">5</w:t>
      </w:r>
      <w:r>
        <w:t xml:space="preserve">".</w:t>
      </w:r>
    </w:p>
    <w:p>
      <w:pPr>
        <w:spacing w:after="120"/>
      </w:pPr>
      <w:r>
        <w:t xml:space="preserve">4. Simplifique (2</w:t>
      </w:r>
      <w:r>
        <w:rPr>
          <w:vertAlign w:val="superscript"/>
        </w:rPr>
        <w:t xml:space="preserve">3</w:t>
      </w:r>
      <w:r>
        <w:t xml:space="preserve">)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5. Simplifique (2×5)</w:t>
      </w:r>
      <w:r>
        <w:rPr>
          <w:vertAlign w:val="superscript"/>
        </w:rPr>
        <w:t xml:space="preserve">3</w:t>
      </w:r>
      <w:r>
        <w:t xml:space="preserve"> de duas formas: distribuindo o expoente e calculando o produto primeiro.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1. 3</w:t>
      </w:r>
      <w:r>
        <w:rPr>
          <w:vertAlign w:val="superscript"/>
        </w:rPr>
        <w:t xml:space="preserve">4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=3</w:t>
      </w:r>
      <w:r>
        <w:rPr>
          <w:vertAlign w:val="superscript"/>
        </w:rPr>
        <w:t xml:space="preserve">6</w:t>
      </w:r>
      <w:r>
        <w:t xml:space="preserve">=729.</w:t>
      </w:r>
    </w:p>
    <w:p>
      <w:pPr>
        <w:spacing w:after="120"/>
      </w:pPr>
      <w:r>
        <w:t xml:space="preserve">2. 5</w:t>
      </w:r>
      <w:r>
        <w:rPr>
          <w:vertAlign w:val="superscript"/>
        </w:rPr>
        <w:t xml:space="preserve">7</w:t>
      </w:r>
      <w:r>
        <w:t xml:space="preserve">÷5</w:t>
      </w:r>
      <w:r>
        <w:rPr>
          <w:vertAlign w:val="superscript"/>
        </w:rPr>
        <w:t xml:space="preserve">3</w:t>
      </w:r>
      <w:r>
        <w:t xml:space="preserve">=5</w:t>
      </w:r>
      <w:r>
        <w:rPr>
          <w:vertAlign w:val="superscript"/>
        </w:rPr>
        <w:t xml:space="preserve">4</w:t>
      </w:r>
      <w:r>
        <w:t xml:space="preserve">=625.</w:t>
      </w:r>
    </w:p>
    <w:p>
      <w:pPr>
        <w:spacing w:after="120"/>
      </w:pPr>
      <w:r>
        <w:t xml:space="preserve">3. O erro foi somar os expoentes com bases diferentes — a propriedade do produto de potências só vale para a mesma base; 2</w:t>
      </w:r>
      <w:r>
        <w:rPr>
          <w:vertAlign w:val="superscript"/>
        </w:rPr>
        <w:t xml:space="preserve">3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 deve ser calculado separadamente: 8×9=72.</w:t>
      </w:r>
    </w:p>
    <w:p>
      <w:pPr>
        <w:spacing w:after="120"/>
      </w:pPr>
      <w:r>
        <w:t xml:space="preserve">4. (2</w:t>
      </w:r>
      <w:r>
        <w:rPr>
          <w:vertAlign w:val="superscript"/>
        </w:rPr>
        <w:t xml:space="preserve">3</w:t>
      </w:r>
      <w:r>
        <w:t xml:space="preserve">)</w:t>
      </w:r>
      <w:r>
        <w:rPr>
          <w:vertAlign w:val="superscript"/>
        </w:rPr>
        <w:t xml:space="preserve">2</w:t>
      </w:r>
      <w:r>
        <w:t xml:space="preserve">=2</w:t>
      </w:r>
      <w:r>
        <w:rPr>
          <w:vertAlign w:val="superscript"/>
        </w:rPr>
        <w:t xml:space="preserve">6</w:t>
      </w:r>
      <w:r>
        <w:t xml:space="preserve">=64.</w:t>
      </w:r>
    </w:p>
    <w:p>
      <w:pPr>
        <w:spacing w:after="120"/>
      </w:pPr>
      <w:r>
        <w:t xml:space="preserve">5. Distribuindo: 2</w:t>
      </w:r>
      <w:r>
        <w:rPr>
          <w:vertAlign w:val="superscript"/>
        </w:rPr>
        <w:t xml:space="preserve">3</w:t>
      </w:r>
      <w:r>
        <w:t xml:space="preserve">×5</w:t>
      </w:r>
      <w:r>
        <w:rPr>
          <w:vertAlign w:val="superscript"/>
        </w:rPr>
        <w:t xml:space="preserve">3</w:t>
      </w:r>
      <w:r>
        <w:t xml:space="preserve">=8×125=1000. Direto: (2×5)</w:t>
      </w:r>
      <w:r>
        <w:rPr>
          <w:vertAlign w:val="superscript"/>
        </w:rPr>
        <w:t xml:space="preserve">3</w:t>
      </w:r>
      <w:r>
        <w:t xml:space="preserve">=10</w:t>
      </w:r>
      <w:r>
        <w:rPr>
          <w:vertAlign w:val="superscript"/>
        </w:rPr>
        <w:t xml:space="preserve">3</w:t>
      </w:r>
      <w:r>
        <w:t xml:space="preserve">=1000. Os dois caminhos dão o mesmo resultado.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Potências de base 10 e notação científica. </w:t>
      </w:r>
      <w:r>
        <w:rPr>
          <w:b/>
          <w:bCs/>
          <w:color w:val="E8623C"/>
        </w:rPr>
        <w:t xml:space="preserve">Nota para o professor: </w:t>
      </w:r>
      <w:r>
        <w:t xml:space="preserve">as propriedades desta aula são a base para entender por que a notação científica funciona (Aula 75).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2026-09-17T17:26:25.072Z</dcterms:created>
  <dcterms:modified xsi:type="dcterms:W3CDTF">2026-09-17T17:26:25.072Z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