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14 — Literatura Portuguesa: Trovadorismo ao Classicismo — Aula 122</w:t>
      </w:r>
    </w:p>
    <w:p>
      <w:pPr>
        <w:spacing w:after="300"/>
        <w:jc w:val="center"/>
      </w:pPr>
      <w:r>
        <w:rPr>
          <w:i/>
          <w:iCs/>
          <w:color w:val="555555"/>
          <w:sz w:val="20"/>
          <w:szCs w:val="20"/>
        </w:rPr>
        <w:t xml:space="preserve">Trovadorismo: cantigas de amor, amigo e escárnio/maldizer</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Portuguesa: Trovadorismo ao Classicismo</w:t>
            </w:r>
          </w:p>
        </w:tc>
      </w:tr>
      <w:tr>
        <w:tc>
          <w:tcPr>
            <w:tcW w:type="pct" w:w="50%"/>
          </w:tcPr>
          <w:p>
            <w:r>
              <w:rPr>
                <w:b w:val="false"/>
                <w:bCs w:val="false"/>
              </w:rPr>
              <w:t xml:space="preserve">Aula</w:t>
            </w:r>
          </w:p>
        </w:tc>
        <w:tc>
          <w:tcPr>
            <w:tcW w:type="pct" w:w="50%"/>
          </w:tcPr>
          <w:p>
            <w:r>
              <w:rPr>
                <w:b w:val="false"/>
                <w:bCs w:val="false"/>
              </w:rPr>
              <w:t xml:space="preserve">1 de 3 (Aula 122 do currículo) — Trovadorismo: cantigas de amor, amigo e escárnio/maldizer</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123 — Humanismo: teatro vicentino e a prosa de Gil Vicente</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o Trovadorismo e suas três principais cantigas — de amor, de amigo e de escárnio/maldizer — quanto a eu lírico, tema e tom.</w:t>
      </w:r>
    </w:p>
    <w:p>
      <w:pPr>
        <w:spacing w:after="120"/>
      </w:pPr>
      <w:r>
        <w:rPr>
          <w:b/>
          <w:bCs/>
        </w:rPr>
        <w:t xml:space="preserve">Objetivos específicos</w:t>
      </w:r>
    </w:p>
    <w:p>
      <w:pPr>
        <w:pStyle w:val="ListParagraph"/>
        <w:numPr>
          <w:ilvl w:val="0"/>
          <w:numId w:val="1"/>
        </w:numPr>
        <w:spacing w:after="80"/>
      </w:pPr>
      <w:r>
        <w:t xml:space="preserve">Situar o Trovadorismo como a primeira escola literária em língua portuguesa, ligada à cultura da corte medieval.</w:t>
      </w:r>
    </w:p>
    <w:p>
      <w:pPr>
        <w:pStyle w:val="ListParagraph"/>
        <w:numPr>
          <w:ilvl w:val="0"/>
          <w:numId w:val="1"/>
        </w:numPr>
        <w:spacing w:after="80"/>
      </w:pPr>
      <w:r>
        <w:t xml:space="preserve">Diferenciar cantiga de amor (eu lírico masculino) de cantiga de amigo (eu lírico feminino) quanto à voz e ao tema.</w:t>
      </w:r>
    </w:p>
    <w:p>
      <w:pPr>
        <w:pStyle w:val="ListParagraph"/>
        <w:numPr>
          <w:ilvl w:val="0"/>
          <w:numId w:val="1"/>
        </w:numPr>
        <w:spacing w:after="80"/>
      </w:pPr>
      <w:r>
        <w:t xml:space="preserve">Diferenciar cantiga de escárnio (crítica indireta) de cantiga de maldizer (crítica direta e explícita).</w:t>
      </w:r>
    </w:p>
    <w:p>
      <w:pPr>
        <w:pStyle w:val="Heading1"/>
        <w:spacing w:after="120" w:before="200"/>
      </w:pPr>
      <w:r>
        <w:t xml:space="preserve">3. Conhecimentos Prévios (subsunçores necessários)</w:t>
      </w:r>
    </w:p>
    <w:p>
      <w:pPr>
        <w:pStyle w:val="ListParagraph"/>
        <w:numPr>
          <w:ilvl w:val="0"/>
          <w:numId w:val="1"/>
        </w:numPr>
        <w:spacing w:after="80"/>
      </w:pPr>
      <w:r>
        <w:t xml:space="preserve">Gêneros literários: lírico, épico/narrativo e dramático (Módulo 13, Aula 3).</w:t>
      </w:r>
    </w:p>
    <w:p>
      <w:pPr>
        <w:pStyle w:val="ListParagraph"/>
        <w:numPr>
          <w:ilvl w:val="0"/>
          <w:numId w:val="1"/>
        </w:numPr>
        <w:spacing w:after="80"/>
      </w:pPr>
      <w:r>
        <w:t xml:space="preserve">Narrador, eu lírico, personagem e autor (Módulo 13, Aula 4).</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Possor_PortAula122_Apresentacao.pptx.</w:t>
      </w:r>
    </w:p>
    <w:p>
      <w:pPr>
        <w:pStyle w:val="ListParagraph"/>
        <w:numPr>
          <w:ilvl w:val="0"/>
          <w:numId w:val="1"/>
        </w:numPr>
        <w:spacing w:after="80"/>
      </w:pPr>
      <w:r>
        <w:t xml:space="preserve">Trechos de uma cantiga de amor, uma de amigo e uma de escárnio, para comparação de voz e tom.</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quem imaginam que os alunos que sejam os primeiros textos escritos em língua portuguesa — sobre o que tratavam?</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trecho de cantiga de amigo (voz feminina, sofrimento por causa do amado ausente) e perguntar: essa cantiga foi escrita por uma mulher? Obstáculo a nomear: achar que o eu lírico feminino da cantiga de amigo implica autoria feminina, ignorando que os trovadores medievais (majoritariamente homens) construíam essa voz como recurso poético.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 Trovadorismo (séculos XII a XIV) é a primeira escola literária em língua portuguesa, produzida por trovadores ligados à corte medieval, e se organiza principalmente em três tipos de cantiga. Cantiga de amor tem eu lírico masculino, que expressa sofrimento amoroso por uma dama idealizada e geralmente inacessível (a "senhor", figura de posição social superior ao trovador), num tom de submissão e vassalagem amorosa que reflete a cultura feudal da época. Cantiga de amigo tem eu lírico feminino (uma moça, geralmente do povo), que expressa saudade ou sofrimento pela ausência do amigo (o amado), muitas vezes na presença de confidentes (mãe, irmãs, natureza personificada) — mesmo escrita majoritariamente por trovadores homens, essa voz feminina é uma construção poética da época, não indício de autoria feminina. Cantiga de escárnio critica de forma indireta e irônica um comportamento ou pessoa, usando ambiguidade e trocadilhos para não nomear diretamente o alvo, exigindo que o leitor/ouvinte decifre a referência. Cantiga de maldizer critica de forma direta e explícita, nomeando o alvo sem disfarce, com linguagem por vezes agressiva ou obscena. Resolvendo o obstáculo: a voz feminina da cantiga de amigo é uma convenção poética da época, um recurso literário deliberadamente construído pelos trovadores (majoritariamente homens) para explorar essa perspectiva — não deve ser confundida com indício biográfico de autoria.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os três trechos de abertura quanto ao tipo de cantiga, identificando eu lírico e tom. Em duplas: identificar, em mais dois trechos, se a crítica (quando houver) é indireta (escárnio) ou direta (maldizer).</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as quatro cantigas: amor (eu masculino, dama idealizada), amigo (eu feminino, saudade do amado), escárnio (crítica indireta) e maldizer (crítica direta).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dos três trechos de abertura. Observação da distinção escárnio/maldizer em duplas.</w:t>
      </w:r>
    </w:p>
    <w:p>
      <w:pPr>
        <w:pStyle w:val="Heading1"/>
        <w:spacing w:after="120" w:before="200"/>
      </w:pPr>
      <w:r>
        <w:t xml:space="preserve">8. Lista de Exercícios de Fixação</w:t>
      </w:r>
    </w:p>
    <w:p>
      <w:pPr>
        <w:spacing w:after="120"/>
      </w:pPr>
      <w:r>
        <w:t xml:space="preserve">1. Qual tipo de cantiga tem eu lírico masculino que expressa sofrimento por uma dama idealizada e inacessível?</w:t>
      </w:r>
    </w:p>
    <w:p>
      <w:pPr>
        <w:spacing w:after="120"/>
      </w:pPr>
      <w:r>
        <w:t xml:space="preserve">2. Explique por que a voz feminina da cantiga de amigo não deve ser interpretada como indício de que a autora era mulher.</w:t>
      </w:r>
    </w:p>
    <w:p>
      <w:pPr>
        <w:spacing w:after="120"/>
      </w:pPr>
      <w:r>
        <w:t xml:space="preserve">3. Diferencie cantiga de escárnio de cantiga de maldizer quanto ao modo de fazer a crítica.</w:t>
      </w:r>
    </w:p>
    <w:p>
      <w:pPr>
        <w:spacing w:after="120"/>
      </w:pPr>
      <w:r>
        <w:t xml:space="preserve">4. Quem são os confidentes comuns na cantiga de amigo, e qual sua função?</w:t>
      </w:r>
    </w:p>
    <w:p>
      <w:pPr>
        <w:spacing w:after="120"/>
      </w:pPr>
      <w:r>
        <w:t xml:space="preserve">5. Explique por que a cantiga de amor reflete a cultura feudal da época, usando o conceito de vassalagem amorosa.</w:t>
      </w:r>
    </w:p>
    <w:p>
      <w:pPr>
        <w:pStyle w:val="Heading2"/>
        <w:spacing w:after="120" w:before="260"/>
      </w:pPr>
      <w:r>
        <w:t xml:space="preserve">Gabarito da Lista de Exercícios</w:t>
      </w:r>
    </w:p>
    <w:p>
      <w:pPr>
        <w:spacing w:after="120"/>
      </w:pPr>
      <w:r>
        <w:t xml:space="preserve">1. Cantiga de amor.</w:t>
      </w:r>
    </w:p>
    <w:p>
      <w:pPr>
        <w:spacing w:after="120"/>
      </w:pPr>
      <w:r>
        <w:t xml:space="preserve">2. Porque essa voz é uma convenção poética da época, deliberadamente construída pelos trovadores (majoritariamente homens) como recurso literário para explorar a perspectiva feminina — não é um indício biográfico de autoria.</w:t>
      </w:r>
    </w:p>
    <w:p>
      <w:pPr>
        <w:spacing w:after="120"/>
      </w:pPr>
      <w:r>
        <w:t xml:space="preserve">3. A cantiga de escárnio critica de forma indireta e irônica, sem nomear diretamente o alvo (usando ambiguidade e trocadilhos); a cantiga de maldizer critica de forma direta e explícita, nomeando o alvo sem disfarce.</w:t>
      </w:r>
    </w:p>
    <w:p>
      <w:pPr>
        <w:spacing w:after="120"/>
      </w:pPr>
      <w:r>
        <w:t xml:space="preserve">4. Mãe, irmãs ou elementos da natureza personificados, que recebem a confidência da moça sobre sua saudade ou sofrimento pela ausência do amigo.</w:t>
      </w:r>
    </w:p>
    <w:p>
      <w:pPr>
        <w:spacing w:after="120"/>
      </w:pPr>
      <w:r>
        <w:t xml:space="preserve">5. Resposta aberta — espera-se que o aluno relacione a submissão do trovador à dama (chamada "senhor") com a relação de vassalagem entre um servo e seu senhor feudal, transposta para o plano amoroso.</w:t>
      </w:r>
    </w:p>
    <w:p>
      <w:pPr>
        <w:pStyle w:val="Heading1"/>
        <w:spacing w:after="120" w:before="200"/>
      </w:pPr>
      <w:r>
        <w:t xml:space="preserve">9. Observações e Extensão</w:t>
      </w:r>
    </w:p>
    <w:p>
      <w:pPr>
        <w:spacing w:after="120"/>
      </w:pPr>
      <w:r>
        <w:t xml:space="preserve">Próxima aula: Humanismo (teatro vicentino e a prosa de Gil Vicente). </w:t>
      </w:r>
      <w:r>
        <w:rPr>
          <w:b/>
          <w:bCs/>
          <w:color w:val="E8623C"/>
        </w:rPr>
        <w:t xml:space="preserve">Nota para o professor: </w:t>
      </w:r>
      <w:r>
        <w:t xml:space="preserve">esta aula abre o módulo de Literatura Portuguesa — vale situar brevemente a linha do tempo das escolas literárias antes de começar.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2026-09-19T11:41:32.491Z</dcterms:created>
  <dcterms:modified xsi:type="dcterms:W3CDTF">2026-09-19T11:41:32.492Z</dcterms:modified>
</cp:coreProperties>
</file>

<file path=docProps/custom.xml><?xml version="1.0" encoding="utf-8"?>
<Properties xmlns="http://schemas.openxmlformats.org/officeDocument/2006/custom-properties" xmlns:vt="http://schemas.openxmlformats.org/officeDocument/2006/docPropsVTypes"/>
</file>