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Arcadismo e Romantismo — Aula 127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Arcadismo: Iluminismo, bucolismo, Cláudio Manuel da Costa e Tomás A. Gonzaga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Arcadismo e Romantismo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3 (Aula 127 do currículo) — Arcadismo: Iluminismo, bucolismo, Cláudio Manuel da Costa e Tomás A. Gonzaga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128 — Romantismo — poesia: fases, ultrarromantismo, condoreirismo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Arcadismo como reação ao exagero barroco, identificando o bucolismo e seus principais representantes no Brasil.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o Arcadismo como movimento influenciado pelo Iluminismo, valorizando razão, simplicidade e equilíbrio.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bucolismo (fuga da cidade para a vida simples do campo) e seus elementos convencionais (pastor, pastora, natureza idealizada).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Cláudio Manuel da Costa e Tomás Antônio Gonzaga como principais poetas árcades no Brasil.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Barroco: cultismo, conceptismo (Módulo 15, Aula 2), para contraste direto de estética.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Classicismo: Camões lírico (Módulo 14, Aula 3), pelo resgate comum de valores clássicos.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Cláudio Manuel da Costa ou Gonzaga com elementos bucólicos, para identificação de convenções.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depois de um estilo cheio de exageros e contrastes como o Barroco, o que uma nova geração de escritores poderia querer fazer de diferente?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árcade descrevendo a vida no campo como simples e feliz, escrito por um poeta que na verdade vivia na cidade e ocupava cargos importantes, e perguntar: essa descrição é realista? Obstáculo a nomear: achar que a descrição bucólica do campo nos poemas árcades é um relato fiel da vida rural, sem perceber que se trata de uma convenção estética idealizada, não de observação realista.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Arcadismo (século XVIII) surge como reação direta ao exagero, à complexidade formal e ao conflito dramático do Barroco, buscando simplicidade, clareza, razão e equilíbrio — valores herdados do Iluminismo europeu, movimento filosófico que valorizava a razão acima da tradição e da autoridade religiosa. O bucolismo é o traço central da estética árcade: idealiza a vida simples do campo (a natureza, a vida pastoril) como refúgio da complicação e da corrupção da vida na cidade, seguindo um conjunto de convenções fixas — o eu lírico se apresenta como um pastor (com pseudônimo pastoril, como "Glauceste Satúrnio" para Cláudio Manuel da Costa), dirigindo-se a uma pastora amada, num cenário de natureza aprazível e idealizada (o "locus amoenus", lugar ameno). Essa idealização bucólica não pretende ser um retrato realista da vida rural — é uma convenção poética herdada da tradição clássica greco-romana (retomada, portanto, do gosto clássico que o próprio Arcadismo valoriza), usada por poetas que, na vida real, muitas vezes ocupavam cargos administrativos e viviam nos centros urbanos coloniais. No Brasil, os principais poetas árcades são Cláudio Manuel da Costa (considerado o iniciador do Arcadismo brasileiro, com a obra "Obras Poéticas") e Tomás Antônio Gonzaga (autor de "Marília de Dirceu", conjunto de liras dedicadas à amada Marília, sob o pseudônimo pastoril Dirceu) — ambos ligados à Inconfidência Mineira, movimento político de resistência à Coroa portuguesa em Minas Gerais. Resolvendo o obstáculo: a descrição idealizada do campo nos poemas árcades não busca retratar a realidade rural com fidelidade, mas seguir uma convenção estética clássica de fuga e simplicidade — reconhecer essa diferença entre convenção poética e relato realista é essencial para não confundir literatura com documento histórico direto.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no trecho de abertura os elementos convencionais do bucolismo (pastor, pastora, locus amoenus). Em duplas: discutir por que a idealização do campo não deve ser lida como retrato realista da vida rural da época.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Arcadismo reage ao Barroco buscando simplicidade e razão (influência iluminista), e que o bucolismo é uma convenção estética, não um relato fiel da vida no campo.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dos elementos bucólicos. Observação da discussão sobre convenção x realismo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como o Arcadismo reage esteticamente ao Barroco.</w:t>
      </w:r>
    </w:p>
    <w:p>
      <w:pPr>
        <w:spacing w:after="120"/>
      </w:pPr>
      <w:r>
        <w:t xml:space="preserve">2. O que é o "locus amoenus" na convenção bucólica árcade?</w:t>
      </w:r>
    </w:p>
    <w:p>
      <w:pPr>
        <w:spacing w:after="120"/>
      </w:pPr>
      <w:r>
        <w:t xml:space="preserve">3. Por que a descrição idealizada do campo nos poemas árcades não deve ser lida como um retrato realista da vida rural da época?</w:t>
      </w:r>
    </w:p>
    <w:p>
      <w:pPr>
        <w:spacing w:after="120"/>
      </w:pPr>
      <w:r>
        <w:t xml:space="preserve">4. Quem são os dois principais poetas árcades do Brasil, e a que obra cada um está associado?</w:t>
      </w:r>
    </w:p>
    <w:p>
      <w:pPr>
        <w:spacing w:after="120"/>
      </w:pPr>
      <w:r>
        <w:t xml:space="preserve">5. Que movimento político ligava Cláudio Manuel da Costa e Tomás Antônio Gonzaga, além da poesia árcade?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Arcadismo busca simplicidade, clareza, razão e equilíbrio, em reação direta ao exagero, à complexidade formal e ao conflito dramático que caracterizavam o Barroco.</w:t>
      </w:r>
    </w:p>
    <w:p>
      <w:pPr>
        <w:spacing w:after="120"/>
      </w:pPr>
      <w:r>
        <w:t xml:space="preserve">2. É o "lugar ameno", um cenário de natureza aprazível e idealizada onde se passa a vida simples e feliz do pastor e da pastora nos poemas árcades.</w:t>
      </w:r>
    </w:p>
    <w:p>
      <w:pPr>
        <w:spacing w:after="120"/>
      </w:pPr>
      <w:r>
        <w:t xml:space="preserve">3. Porque é uma convenção estética herdada da tradição clássica greco-romana, usada mesmo por poetas que viviam nos centros urbanos e ocupavam cargos administrativos — não pretende ser um relato fiel e observado da realidade do campo.</w:t>
      </w:r>
    </w:p>
    <w:p>
      <w:pPr>
        <w:spacing w:after="120"/>
      </w:pPr>
      <w:r>
        <w:t xml:space="preserve">4. Cláudio Manuel da Costa ("Obras Poéticas") e Tomás Antônio Gonzaga ("Marília de Dirceu").</w:t>
      </w:r>
    </w:p>
    <w:p>
      <w:pPr>
        <w:spacing w:after="120"/>
      </w:pPr>
      <w:r>
        <w:t xml:space="preserve">5. A Inconfidência Mineira, movimento de resistência à Coroa portuguesa em Minas Gerais.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Romantismo — poesia (fases, ultrarromantismo, condoreirismo). </w:t>
      </w:r>
      <w:r>
        <w:rPr>
          <w:b/>
          <w:bCs/>
          <w:color w:val="E8623C"/>
        </w:rPr>
        <w:t xml:space="preserve">Nota para o professor: </w:t>
      </w:r>
      <w:r>
        <w:t xml:space="preserve">esta aula abre o módulo — vale reforçar o contraste direto com o Barroco da aula anterior para fixar a ideia de reação estética.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2026-09-19T11:49:10.732Z</dcterms:created>
  <dcterms:modified xsi:type="dcterms:W3CDTF">2026-09-19T11:49:10.732Z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