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18 — Pré-Modernismo e Modernismo — Aula 136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Modernismo 2ª fase: prosa de 30, Graciliano, Drummond, Vinícius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Pré-Modernismo e Modernismo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5 (Aula 136 do currículo) — Modernismo 2ª fase: prosa de 30, Graciliano, Drummond, Vinícius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135 — Modernismo 1ª fase: Semana de 22, Oswald, Mário, Manuel Bandeira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137 — Modernismo 3ª fase: Geração de 45, Guimarães Rosa, Clarice Lispector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o Modernismo de segunda fase, com foco na prosa regionalista de 30 e na poesia de Drummond e Vinícius de Moraes.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prosa de 30 (regionalista e social) como amadurecimento da crítica social modernista, com destaque para Graciliano Ramos.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Carlos Drummond de Andrade como poeta de reflexão existencial e social, com evolução temática ao longo da obra.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Vinícius de Moraes na transição entre poesia lírica erudita e produção popular/musical.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Modernismo 1ª fase (Aula 2), para contraste de tom e maturidade estética.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Regionalismo romântico (Módulo 16, Aula 3), pelo contraste de tratamento do tema regional.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Possor_PortAula136_Apresentacao.pptx.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 trecho de "Vidas Secas" e um poema de Drummond, para comparação de tom e maturidade.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depois da fase inicial de ruptura e provocação do Modernismo, o que uma geração seguinte de escritores poderia querer fazer — continuar provocando, ou aprofundar?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um trecho de "Vidas Secas" com linguagem seca, contida, quase sem adjetivos, retratando a miséria de uma família sertaneja, e perguntar: esse texto ainda tem a irreverência e o humor da primeira fase modernista? Obstáculo a nomear: achar que toda a produção modernista mantém o mesmo tom de provocação e humor da primeira fase (Semana de 22), sem perceber o amadurecimento e a diversidade de tons da segunda fase.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 segunda fase do Modernismo (1930-1945) amadurece o projeto inicial, abandonando parte da irreverência inicial em favor de uma produção mais reflexiva e engajada socialmente, num contexto histórico marcado pela crise de 1929, pela ascensão de regimes autoritários e por tensões sociais no Brasil. A prosa de 30 é marcada pelo regionalismo social: romances ambientados no Nordeste, retratando a seca, a miséria e as desigualdades sociais com linguagem contida e crítica direta — Graciliano Ramos é o principal nome, com "Vidas Secas", que narra a saga de uma família de retirantes (Fabiano, sua mulher e filhos, além do cachorro Baleia) fugindo da seca, com uma linguagem enxuta, seca como a própria paisagem retratada, e forte carga social sem apelo sentimental exagerado. Carlos Drummond de Andrade é um dos maiores poetas brasileiros, com obra que evolui ao longo de décadas: da ironia e do desconcerto existencial inicial ("No meio do caminho tinha uma pedra"), passando por fases de maior engajamento social e político, até uma poesia mais madura e reflexiva sobre a condição humana, a memória e o tempo. Vinícius de Moraes representa uma ponte interessante entre a poesia lírica erudita (seus sonetos de amor, como o "Soneto de Fidelidade") e a produção popular e musical que ele desenvolveria mais tarde (parcerias na Bossa Nova), mostrando que a poesia culta e a cultura popular brasileira não são necessariamente incompatíveis. Resolvendo o obstáculo: a segunda fase modernista não mantém o mesmo tom de provocação e humor da Semana de 22 — ela amadurece o projeto modernista inicial, incorporando maior gravidade social (na prosa regionalista) e reflexão existencial mais profunda (na poesia de Drummond), sem abandonar a linguagem mais livre e brasileira conquistada na primeira fase.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identificar no trecho de "Vidas Secas" a linguagem enxuta e a crítica social contida. Em duplas: comparar o tom do poema de Drummond apresentado com o tom mais irreverente típico da primeira fase modernista.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que a segunda fase modernista amadurece o projeto inicial: prosa de 30 (regionalismo social, Graciliano Ramos), poesia de Drummond (reflexão existencial e social) e a ponte de Vinícius entre erudito e popular.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identificação da linguagem enxuta em "Vidas Secas". Observação da comparação de tom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Que romance de Graciliano Ramos é a principal obra da prosa regionalista de 30, e que família ele retrata?</w:t>
      </w:r>
    </w:p>
    <w:p>
      <w:pPr>
        <w:spacing w:after="120"/>
      </w:pPr>
      <w:r>
        <w:t xml:space="preserve">2. Por que a linguagem de "Vidas Secas" é descrita como "enxuta" ou "seca"?</w:t>
      </w:r>
    </w:p>
    <w:p>
      <w:pPr>
        <w:spacing w:after="120"/>
      </w:pPr>
      <w:r>
        <w:t xml:space="preserve">3. Cite uma característica da evolução poética de Carlos Drummond de Andrade ao longo de sua obra.</w:t>
      </w:r>
    </w:p>
    <w:p>
      <w:pPr>
        <w:spacing w:after="120"/>
      </w:pPr>
      <w:r>
        <w:t xml:space="preserve">4. Por que Vinícius de Moraes é descrito como uma "ponte" entre poesia erudita e cultura popular?</w:t>
      </w:r>
    </w:p>
    <w:p>
      <w:pPr>
        <w:spacing w:after="120"/>
      </w:pPr>
      <w:r>
        <w:t xml:space="preserve">5. Explique por que a segunda fase modernista não deve ser confundida com uma simples continuação do tom de provocação da Semana de 22.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"Vidas Secas"; retrata a família de retirantes formada por Fabiano, sua mulher, os filhos e o cachorro Baleia, fugindo da seca no sertão nordestino.</w:t>
      </w:r>
    </w:p>
    <w:p>
      <w:pPr>
        <w:spacing w:after="120"/>
      </w:pPr>
      <w:r>
        <w:t xml:space="preserve">2. Porque usa poucos adjetivos e uma sintaxe contida, quase árida, que reflete a própria paisagem e as condições de vida retratadas, sem apelo sentimental exagerado.</w:t>
      </w:r>
    </w:p>
    <w:p>
      <w:pPr>
        <w:spacing w:after="120"/>
      </w:pPr>
      <w:r>
        <w:t xml:space="preserve">3. Resposta aberta — exemplos aceitáveis: passa da ironia e do desconcerto existencial inicial para fases de maior engajamento social e político, até uma poesia mais madura sobre a condição humana, a memória e o tempo.</w:t>
      </w:r>
    </w:p>
    <w:p>
      <w:pPr>
        <w:spacing w:after="120"/>
      </w:pPr>
      <w:r>
        <w:t xml:space="preserve">4. Porque produziu tanto poesia lírica erudita (sonetos de amor) quanto, mais tarde, letras para a música popular brasileira (parcerias na Bossa Nova), unindo os dois universos.</w:t>
      </w:r>
    </w:p>
    <w:p>
      <w:pPr>
        <w:spacing w:after="120"/>
      </w:pPr>
      <w:r>
        <w:t xml:space="preserve">5. Porque amadurece o projeto modernista inicial, incorporando maior gravidade social e reflexão existencial mais profunda, num contexto histórico de crise econômica e tensões políticas, diferente do tom mais irreverente e provocativo da primeira fase.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Modernismo 3ª fase (Geração de 45, Guimarães Rosa, Clarice Lispector). </w:t>
      </w:r>
      <w:r>
        <w:rPr>
          <w:b/>
          <w:bCs/>
          <w:color w:val="E8623C"/>
        </w:rPr>
        <w:t xml:space="preserve">Nota para o professor: </w:t>
      </w:r>
      <w:r>
        <w:t xml:space="preserve">"Vidas Secas" costuma render boa discussão interdisciplinar com Geografia/História sobre a seca no Nordeste.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2026-09-19T12:00:21.561Z</dcterms:created>
  <dcterms:modified xsi:type="dcterms:W3CDTF">2026-09-19T12:00:21.561Z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