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27 — Literatura Contemporânea e Análise de Obras — Aula 196</w:t>
      </w:r>
    </w:p>
    <w:p>
      <w:pPr>
        <w:spacing w:after="300"/>
        <w:jc w:val="center"/>
      </w:pPr>
      <w:r>
        <w:rPr>
          <w:i/>
          <w:iCs/>
          <w:color w:val="555555"/>
          <w:sz w:val="20"/>
          <w:szCs w:val="20"/>
        </w:rPr>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Literatura Contemporânea e Análise de Obras</w:t>
            </w:r>
          </w:p>
        </w:tc>
      </w:tr>
      <w:tr>
        <w:tc>
          <w:tcPr>
            <w:tcW w:type="pct" w:w="50%"/>
          </w:tcPr>
          <w:p>
            <w:r>
              <w:rPr>
                <w:b w:val="false"/>
                <w:bCs w:val="false"/>
              </w:rPr>
              <w:t xml:space="preserve">Aula</w:t>
            </w:r>
          </w:p>
        </w:tc>
        <w:tc>
          <w:tcPr>
            <w:tcW w:type="pct" w:w="50%"/>
          </w:tcPr>
          <w:p>
            <w:r>
              <w:rPr>
                <w:b w:val="false"/>
                <w:bCs w:val="false"/>
              </w:rPr>
              <w:t xml:space="preserve">4 de 5 (Aula 196 do currículo) — undefined</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  (fim do módulo)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Organizar um repertório técnico por tema recorrente em concursos públicos: segurança pública, saúde, educação, tecnologia e governança.</w:t>
      </w:r>
    </w:p>
    <w:p>
      <w:pPr>
        <w:spacing w:after="120"/>
      </w:pPr>
      <w:r>
        <w:rPr>
          <w:b/>
          <w:bCs/>
        </w:rPr>
        <w:t xml:space="preserve">Objetivos específicos</w:t>
      </w:r>
    </w:p>
    <w:p>
      <w:pPr>
        <w:pStyle w:val="ListParagraph"/>
        <w:numPr>
          <w:ilvl w:val="0"/>
          <w:numId w:val="1"/>
        </w:numPr>
        <w:spacing w:after="80"/>
      </w:pPr>
      <w:r>
        <w:t xml:space="preserve">Reconhecer os cinco eixos temáticos mais recorrentes em dissertações técnicas de concurso.</w:t>
      </w:r>
    </w:p>
    <w:p>
      <w:pPr>
        <w:pStyle w:val="ListParagraph"/>
        <w:numPr>
          <w:ilvl w:val="0"/>
          <w:numId w:val="1"/>
        </w:numPr>
        <w:spacing w:after="80"/>
      </w:pPr>
      <w:r>
        <w:t xml:space="preserve">Organizar, para cada eixo, exemplos de argumento técnico reutilizável (normas, programas, dados institucionais).</w:t>
      </w:r>
    </w:p>
    <w:p>
      <w:pPr>
        <w:pStyle w:val="ListParagraph"/>
        <w:numPr>
          <w:ilvl w:val="0"/>
          <w:numId w:val="1"/>
        </w:numPr>
        <w:spacing w:after="80"/>
      </w:pPr>
      <w:r>
        <w:t xml:space="preserve">Aplicar o repertório de um eixo a um tema específico e inédito dentro dele.</w:t>
      </w:r>
    </w:p>
    <w:p>
      <w:pPr>
        <w:pStyle w:val="Heading1"/>
        <w:spacing w:after="120" w:before="200"/>
      </w:pPr>
      <w:r>
        <w:t xml:space="preserve">3. Conhecimentos Prévios (subsunçores necessários)</w:t>
      </w:r>
    </w:p>
    <w:p>
      <w:pPr>
        <w:pStyle w:val="ListParagraph"/>
        <w:numPr>
          <w:ilvl w:val="0"/>
          <w:numId w:val="1"/>
        </w:numPr>
        <w:spacing w:after="80"/>
      </w:pPr>
      <w:r>
        <w:t xml:space="preserve">Argumento técnico vs. sociocultural (Módulo 27, Aula 2).</w:t>
      </w:r>
    </w:p>
    <w:p>
      <w:pPr>
        <w:pStyle w:val="ListParagraph"/>
        <w:numPr>
          <w:ilvl w:val="0"/>
          <w:numId w:val="1"/>
        </w:numPr>
        <w:spacing w:after="80"/>
      </w:pPr>
      <w:r>
        <w:t xml:space="preserve">Temas recorrentes ENEM: roteiro por eixo temático (Módulo 21, Aula 12) — para contraste de método.</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Possor_PortAula196_Apresentacao.pptx.</w:t>
      </w:r>
    </w:p>
    <w:p>
      <w:pPr>
        <w:pStyle w:val="ListParagraph"/>
        <w:numPr>
          <w:ilvl w:val="0"/>
          <w:numId w:val="1"/>
        </w:numPr>
        <w:spacing w:after="80"/>
      </w:pPr>
      <w:r>
        <w:t xml:space="preserve">Uma tabela com os cinco eixos temáticos e exemplos de repertório técnico associado a cada um.</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Perguntar: é possível se preparar tecnicamente para um tema de dissertação de concurso que ainda não foi divulgado?</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Mostrar que temas de dissertação técnica aparentemente distintos (policiamento comunitário, atendimento no SUS, evasão escolar) podem ser discutidos dentro de eixos temáticos mais amplos (segurança pública, saúde, educação), e perguntar: organizar repertório técnico por eixo, e não por tema exato, ajuda a lidar com temas inéditos? Obstáculo a nomear: achar que só é possível se preparar tecnicamente decorando uma dissertação pronta sobre um tema específico já cobrado anteriormente.</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Cinco eixos temáticos são recorrentes em dissertações técnicas de concurso: segurança pública (políticas de policiamento, dados de criminalidade, legislação penal), saúde (políticas do SUS, dados epidemiológicos, programas de atenção básica), educação (políticas educacionais, dados de desempenho escolar, legislação educacional), tecnologia (governo digital, proteção de dados, inovação no setor público) e governança (transparência, controle social, eficiência administrativa). Organizar, para cada eixo, dois ou três exemplos de repertório técnico reutilizável (uma norma específica, um programa federal conhecido, um dado institucional relevante) permite adaptar rapidamente esse material a um tema inédito dentro do mesmo eixo, desde que a articulação ao argumento específico da proposta seja construída no momento da prova.</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Construir coletivamente, para um dos cinco eixos escolhido pela turma, um pequeno repertório técnico com duas referências específicas (norma, programa ou dado) e uma ideia de como cada uma poderia ser articulada a um argumento.</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de aplicação: dado um tema de dissertação técnica inédito, identificar a qual eixo temático ele pertence e propor um repertório técnico do eixo que poderia ser articulado a esse tema específico.</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Organizar repertório técnico por eixo, e não por tema decorado, é o que permite responder bem mesmo a um tema técnico nunca visto antes.</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Verificar se os alunos conseguem associar um tema técnico inédito a um dos cinco eixos e propor repertório técnico adequado e articulável a esse tema específico.</w:t>
      </w:r>
    </w:p>
    <w:p>
      <w:pPr>
        <w:pStyle w:val="Heading1"/>
        <w:spacing w:after="120" w:before="200"/>
      </w:pPr>
      <w:r>
        <w:t xml:space="preserve">8. Lista de Exercícios de Fixação</w:t>
      </w:r>
    </w:p>
    <w:p>
      <w:pPr>
        <w:spacing w:after="120"/>
      </w:pPr>
      <w:r>
        <w:t xml:space="preserve">1. Um tema de dissertação técnica sobre "desafios da telemedicina no atendimento rural" pode ser preparado usando repertório do eixo de saúde ou do eixo de tecnologia?</w:t>
      </w:r>
    </w:p>
    <w:p>
      <w:pPr>
        <w:spacing w:after="120"/>
      </w:pPr>
      <w:r>
        <w:t xml:space="preserve">2. Por que organizar repertório técnico por eixo temático é uma estratégia mais robusta do que decorar uma dissertação pronta sobre um tema específico?</w:t>
      </w:r>
    </w:p>
    <w:p>
      <w:pPr>
        <w:spacing w:after="120"/>
      </w:pPr>
      <w:r>
        <w:t xml:space="preserve">3. O que diferencia o repertório técnico por eixo (concursos) do roteiro de argumentos por eixo temático já estudado para o ENEM (Módulo 21)?</w:t>
      </w:r>
    </w:p>
    <w:p>
      <w:pPr>
        <w:pStyle w:val="Heading2"/>
        <w:spacing w:after="120" w:before="260"/>
      </w:pPr>
      <w:r>
        <w:t xml:space="preserve">Gabarito da Lista de Exercícios</w:t>
      </w:r>
    </w:p>
    <w:p>
      <w:pPr>
        <w:spacing w:after="120"/>
      </w:pPr>
      <w:r>
        <w:t xml:space="preserve">1. De ambos, já que o tema combina elementos dos dois eixos; o candidato pode articular repertório técnico de saúde (políticas do SUS, atenção básica) e de tecnologia (governo digital, inovação no setor público) ao recorte específico do tema.</w:t>
      </w:r>
    </w:p>
    <w:p>
      <w:pPr>
        <w:spacing w:after="120"/>
      </w:pPr>
      <w:r>
        <w:t xml:space="preserve">2. Porque um tema decorado só serve se a prova repetir exatamente aquele tema; um repertório organizado por eixo é mais flexível, permitindo adaptação a temas técnicos inéditos dentro do mesmo eixo mais amplo.</w:t>
      </w:r>
    </w:p>
    <w:p>
      <w:pPr>
        <w:spacing w:after="120"/>
      </w:pPr>
      <w:r>
        <w:t xml:space="preserve">3. O repertório técnico prioriza normas, programas e dados institucionais específicos da área do concurso, enquanto o roteiro do ENEM prioriza repertório sociocultural mais amplo (filosofia, história, dados gerais).</w:t>
      </w:r>
    </w:p>
    <w:p>
      <w:pPr>
        <w:pStyle w:val="Heading1"/>
        <w:spacing w:after="120" w:before="200"/>
      </w:pPr>
      <w:r>
        <w:t xml:space="preserve">9. Observações e Extensão</w:t>
      </w:r>
    </w:p>
    <w:p>
      <w:pPr>
        <w:spacing w:after="120"/>
      </w:pPr>
      <w:r>
        <w:t xml:space="preserve">Recomenda-se que cada aluno monte seu próprio roteiro pessoal de repertório técnico por eixo, ajustado à área específica do concurso que pretende prestar.</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2026-09-19T15:24:00.800Z</dcterms:created>
  <dcterms:modified xsi:type="dcterms:W3CDTF">2026-09-19T15:24:00.800Z</dcterms:modified>
</cp:coreProperties>
</file>

<file path=docProps/custom.xml><?xml version="1.0" encoding="utf-8"?>
<Properties xmlns="http://schemas.openxmlformats.org/officeDocument/2006/custom-properties" xmlns:vt="http://schemas.openxmlformats.org/officeDocument/2006/docPropsVTypes"/>
</file>