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28 — Literatura Contemporânea e Análise de Obras — Aula 201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Português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Literatura Contemporânea e Análise de Obras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4 de 4 (Aula 201 do currículo) — undefined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(aula de abertura do módulo)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(fim do módulo)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Realizar um simulado misto com questões no estilo CESPE, FCC e FGV, aplicando a estratégia específica de cada banca e revisando com gabarito comentado.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rapidamente o estilo de banca de uma questão a partir do seu formato (Certo/Errado, múltipla escolha por substituição, referência pronominal).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 estratégia correta para cada estilo de questão dentro de um mesmo simulado.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Revisar o desempenho a partir de um gabarito comentado, identificando o estilo de banca em que houve mais dificuldade.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Todas as aulas anteriores deste módulo.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Todas as aulas do Módulo 27 (Dissertação Técnica para Concursos) — para o contexto mais amplo de concursos.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Possor_PortAula201_Apresentacao.pptx.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Um simulado misto com questões no estilo das três bancas (CESPE, FCC, FGV) e o gabarito comentado correspondente.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Perguntar: ao ver uma questão pela primeira vez, sem saber de qual banca ela é, é possível reconhecer o estilo pelo formato da pergunta?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Apresentar rapidamente três questões de formatos diferentes (Certo/Errado, múltipla escolha por substituição, referência pronominal), sem identificar a banca, e perguntar: é possível reconhecer de qual banca cada uma provavelmente é, só pelo formato? Obstáculo a nomear: não reconhecer rapidamente o formato da questão, aplicando uma estratégia genérica de interpretação em vez da estratégia específica mais eficaz para aquele estilo de banca.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Um simulado misto exige alternar rapidamente entre estratégias diferentes conforme o formato da questão: para itens Certo/Errado, aplicar a checagem por partes (Aula 1); para questões de substituição de termo, testar a substituição diretamente no contexto (Aula 2); para questões com possível ambiguidade pronominal, rastrear a referência pelo contexto mais amplo (Aula 3). Reconhecer rapidamente o formato da questão, antes mesmo de lê-la por completo, permite já ativar a estratégia mais eficaz para aquele estilo específico, em vez de aplicar uma abordagem genérica de leitura a todas as questões indistintamente.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Conduzir a turma pela resolução do simulado misto, cronometrando o tempo e incentivando a identificação rápida do estilo de cada questão antes da resolução completa.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 de autoavaliação: após o simulado, comparar as respostas com o gabarito comentado, identificando em qual estilo de banca (CESPE, FCC ou FGV) ocorreu o maior número de erros.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Reconhecer o estilo da banca pelo formato da questão é o primeiro passo para aplicar a estratégia certa, antes mesmo de começar a resolver.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Verificar se os alunos conseguem identificar rapidamente o estilo de banca de cada questão do simulado e aplicar a estratégia correspondente, além de usar o gabarito comentado para identificar seu próprio padrão de erro.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Um aluno erra a maioria das questões no formato Certo/Errado, mas acerta quase todas as de substituição de termo. O que essa autoavaliação, feita a partir do gabarito comentado, revela sobre o que esse aluno deveria revisar?</w:t>
      </w:r>
    </w:p>
    <w:p>
      <w:pPr>
        <w:spacing w:after="120"/>
      </w:pPr>
      <w:r>
        <w:t xml:space="preserve">2. Por que reconhecer o formato da questão antes de lê-la por completo é uma vantagem estratégica no simulado misto?</w:t>
      </w:r>
    </w:p>
    <w:p>
      <w:pPr>
        <w:spacing w:after="120"/>
      </w:pPr>
      <w:r>
        <w:t xml:space="preserve">3. Um simulado misto, com questões de três bancas diferentes, prepara melhor para concursos reais do que treinar cada banca isoladamente?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Revela que o aluno deveria revisar especificamente a estratégia de checagem por partes para questões Certo/Errado (Aula 1), já que esse é o estilo de banca em que apresenta mais dificuldade, mesmo dominando bem outro estilo.</w:t>
      </w:r>
    </w:p>
    <w:p>
      <w:pPr>
        <w:spacing w:after="120"/>
      </w:pPr>
      <w:r>
        <w:t xml:space="preserve">2. Porque permite já ativar a estratégia mais eficaz para aquele estilo específico de banca (checagem por partes, substituição direta, rastreamento de referência) antes mesmo de começar a resolver, em vez de aplicar uma leitura genérica a todas as questões.</w:t>
      </w:r>
    </w:p>
    <w:p>
      <w:pPr>
        <w:spacing w:after="120"/>
      </w:pPr>
      <w:r>
        <w:t xml:space="preserve">3. Pode ser complementar: praticar cada banca isoladamente aprofunda a estratégia específica, enquanto o simulado misto treina a habilidade adicional de alternar rapidamente entre estratégias diferentes, essencial quando não se sabe de antemão o estilo exato de cada questão.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Encerra o módulo de Interpretação no Estilo das Bancas, o Eixo 5 (Redação Oficial e Português para Concursos) e a ementa completa da disciplina de Português e Redação (29 módulos, 201 aulas).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2026-09-19T15:27:23.916Z</dcterms:created>
  <dcterms:modified xsi:type="dcterms:W3CDTF">2026-09-19T15:27:23.916Z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