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10 — Propriedades Coligativas — Aula 105</w:t>
      </w:r>
    </w:p>
    <w:p>
      <w:pPr>
        <w:spacing w:after="300"/>
        <w:jc w:val="center"/>
      </w:pPr>
      <w:r>
        <w:rPr>
          <w:i/>
          <w:iCs/>
          <w:color w:val="555555"/>
          <w:sz w:val="20"/>
          <w:szCs w:val="20"/>
        </w:rPr>
        <w:t xml:space="preserve">O que são propriedades coligativas</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Química</w:t>
            </w:r>
          </w:p>
        </w:tc>
      </w:tr>
      <w:tr>
        <w:tc>
          <w:tcPr>
            <w:tcW w:type="pct" w:w="50%"/>
          </w:tcPr>
          <w:p>
            <w:r>
              <w:rPr>
                <w:b w:val="false"/>
                <w:bCs w:val="false"/>
              </w:rPr>
              <w:t xml:space="preserve">Módulo</w:t>
            </w:r>
          </w:p>
        </w:tc>
        <w:tc>
          <w:tcPr>
            <w:tcW w:type="pct" w:w="50%"/>
          </w:tcPr>
          <w:p>
            <w:r>
              <w:rPr>
                <w:b w:val="false"/>
                <w:bCs w:val="false"/>
              </w:rPr>
              <w:t xml:space="preserve">Propriedades Coligativas</w:t>
            </w:r>
          </w:p>
        </w:tc>
      </w:tr>
      <w:tr>
        <w:tc>
          <w:tcPr>
            <w:tcW w:type="pct" w:w="50%"/>
          </w:tcPr>
          <w:p>
            <w:r>
              <w:rPr>
                <w:b w:val="false"/>
                <w:bCs w:val="false"/>
              </w:rPr>
              <w:t xml:space="preserve">Aula</w:t>
            </w:r>
          </w:p>
        </w:tc>
        <w:tc>
          <w:tcPr>
            <w:tcW w:type="pct" w:w="50%"/>
          </w:tcPr>
          <w:p>
            <w:r>
              <w:rPr>
                <w:b w:val="false"/>
                <w:bCs w:val="false"/>
              </w:rPr>
              <w:t xml:space="preserve">1 de 6 (Aula 105 do currículo) — O que são propriedades coligativas</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  (aula de abertura do módulo)</w:t>
            </w:r>
          </w:p>
        </w:tc>
      </w:tr>
      <w:tr>
        <w:tc>
          <w:tcPr>
            <w:tcW w:type="pct" w:w="50%"/>
          </w:tcPr>
          <w:p>
            <w:r>
              <w:rPr>
                <w:b w:val="false"/>
                <w:bCs w:val="false"/>
              </w:rPr>
              <w:t xml:space="preserve">Próxima aula</w:t>
            </w:r>
          </w:p>
        </w:tc>
        <w:tc>
          <w:tcPr>
            <w:tcW w:type="pct" w:w="50%"/>
          </w:tcPr>
          <w:p>
            <w:r>
              <w:rPr>
                <w:b w:val="false"/>
                <w:bCs w:val="false"/>
              </w:rPr>
              <w:t xml:space="preserve">Aula 106 — Tonoscopia: abaixamento da pressão de vapor</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o conceito de propriedades coligativas, que dependem da quantidade de partículas dissolvidas, não da identidade do soluto.</w:t>
      </w:r>
    </w:p>
    <w:p>
      <w:pPr>
        <w:spacing w:after="120"/>
      </w:pPr>
      <w:r>
        <w:rPr>
          <w:b/>
          <w:bCs/>
        </w:rPr>
        <w:t xml:space="preserve">Objetivos específicos</w:t>
      </w:r>
    </w:p>
    <w:p>
      <w:pPr>
        <w:pStyle w:val="ListParagraph"/>
        <w:numPr>
          <w:ilvl w:val="0"/>
          <w:numId w:val="1"/>
        </w:numPr>
        <w:spacing w:after="80"/>
      </w:pPr>
      <w:r>
        <w:t xml:space="preserve">Definir propriedade coligativa</w:t>
      </w:r>
    </w:p>
    <w:p>
      <w:pPr>
        <w:pStyle w:val="ListParagraph"/>
        <w:numPr>
          <w:ilvl w:val="0"/>
          <w:numId w:val="1"/>
        </w:numPr>
        <w:spacing w:after="80"/>
      </w:pPr>
      <w:r>
        <w:t xml:space="preserve">Diferenciar propriedade coligativa de propriedade que depende da identidade do soluto</w:t>
      </w:r>
    </w:p>
    <w:p>
      <w:pPr>
        <w:pStyle w:val="ListParagraph"/>
        <w:numPr>
          <w:ilvl w:val="0"/>
          <w:numId w:val="1"/>
        </w:numPr>
        <w:spacing w:after="80"/>
      </w:pPr>
      <w:r>
        <w:t xml:space="preserve">Reconhecer as quatro propriedades coligativas que serão estudadas no módulo</w:t>
      </w:r>
    </w:p>
    <w:p>
      <w:pPr>
        <w:pStyle w:val="Heading1"/>
        <w:spacing w:after="120" w:before="200"/>
      </w:pPr>
      <w:r>
        <w:t xml:space="preserve">3. Conhecimentos Prévios (subsunçores necessários)</w:t>
      </w:r>
    </w:p>
    <w:p>
      <w:pPr>
        <w:pStyle w:val="ListParagraph"/>
        <w:numPr>
          <w:ilvl w:val="0"/>
          <w:numId w:val="1"/>
        </w:numPr>
        <w:spacing w:after="80"/>
      </w:pPr>
      <w:r>
        <w:t xml:space="preserve">Solução, soluto e solvente</w:t>
      </w:r>
    </w:p>
    <w:p>
      <w:pPr>
        <w:pStyle w:val="ListParagraph"/>
        <w:numPr>
          <w:ilvl w:val="0"/>
          <w:numId w:val="1"/>
        </w:numPr>
        <w:spacing w:after="80"/>
      </w:pPr>
      <w:r>
        <w:t xml:space="preserve">Molaridade</w:t>
      </w:r>
    </w:p>
    <w:p>
      <w:pPr>
        <w:pStyle w:val="Heading1"/>
        <w:spacing w:after="120" w:before="200"/>
      </w:pPr>
      <w:r>
        <w:t xml:space="preserve">4. Recursos Didáticos</w:t>
      </w:r>
    </w:p>
    <w:p>
      <w:pPr>
        <w:pStyle w:val="ListParagraph"/>
        <w:numPr>
          <w:ilvl w:val="0"/>
          <w:numId w:val="1"/>
        </w:numPr>
        <w:spacing w:after="80"/>
      </w:pPr>
      <w:r>
        <w:t xml:space="preserve">Quadro</w:t>
      </w:r>
    </w:p>
    <w:p>
      <w:pPr>
        <w:pStyle w:val="ListParagraph"/>
        <w:numPr>
          <w:ilvl w:val="0"/>
          <w:numId w:val="1"/>
        </w:numPr>
        <w:spacing w:after="80"/>
      </w:pPr>
      <w:r>
        <w:t xml:space="preserve">Slides</w:t>
      </w:r>
    </w:p>
    <w:p>
      <w:pPr>
        <w:pStyle w:val="ListParagraph"/>
        <w:numPr>
          <w:ilvl w:val="0"/>
          <w:numId w:val="1"/>
        </w:numPr>
        <w:spacing w:after="80"/>
      </w:pPr>
      <w:r>
        <w:t xml:space="preserve">Comparação: água pura x água com sal</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(aprendizagem significativa)</w:t>
      </w:r>
    </w:p>
    <w:p>
      <w:pPr>
        <w:spacing w:after="120"/>
      </w:pPr>
      <w:r>
        <w:t xml:space="preserve">Sondar o que os alunos já sabem sobre o tema, retomando a aula anterior e conectando com o conhecimento prévio.</w:t>
      </w:r>
    </w:p>
    <w:p>
      <w:pPr>
        <w:pStyle w:val="Heading2"/>
        <w:spacing w:after="120" w:before="260"/>
      </w:pPr>
      <w:r>
        <w:t xml:space="preserve">Momento 2 — Problematização Inicial</w:t>
      </w:r>
    </w:p>
    <w:p>
      <w:pPr>
        <w:spacing w:after="120"/>
      </w:pPr>
      <w:r>
        <w:rPr>
          <w:i/>
          <w:iCs/>
        </w:rPr>
        <w:t xml:space="preserve">Duração: 5 minutos  ·  Foco pedagógico: Bachelard (obstáculo epistemológico)</w:t>
      </w:r>
    </w:p>
    <w:p>
      <w:pPr>
        <w:spacing w:after="120"/>
      </w:pPr>
      <w:r>
        <w:t xml:space="preserve">Por que a água do mar demora mais para ferver do que a água pura, independentemente de qual sal está dissolvido nela?</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Apresentar propriedades coligativas como propriedades físicas de uma solução que dependem apenas da QUANTIDADE de partículas de soluto dissolvidas, não da natureza (identidade) dessas partículas. Diferenciar de outras propriedades que dependem da identidade do soluto (como a cor de uma solução de sulfato de cobre). Apresentar as quatro propriedades coligativas que serão vistas no módulo: tonoscopia, ebulioscopia, crioscopia e osmose.</w:t>
      </w:r>
    </w:p>
    <w:p>
      <w:pPr>
        <w:pStyle w:val="Heading2"/>
        <w:spacing w:after="120" w:before="260"/>
      </w:pPr>
      <w:r>
        <w:t xml:space="preserve">Momento 4 — Resolução Guiada</w:t>
      </w:r>
    </w:p>
    <w:p>
      <w:pPr>
        <w:spacing w:after="120"/>
      </w:pPr>
      <w:r>
        <w:rPr>
          <w:i/>
          <w:iCs/>
        </w:rPr>
        <w:t xml:space="preserve">Duração: 10 minutos  ·  Foco pedagógico: Vygotsky (zona de desenvolvimento proximal)</w:t>
      </w:r>
    </w:p>
    <w:p>
      <w:pPr>
        <w:spacing w:after="120"/>
      </w:pPr>
      <w:r>
        <w:t xml:space="preserve">Resolver em conjunto a discussão de exemplos do cotidiano onde propriedades coligativas atuam (uso de sal em estradas geladas, água do mar).</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Exercícios de identificação de fenômenos coligativos.</w:t>
      </w:r>
    </w:p>
    <w:p>
      <w:pPr>
        <w:pStyle w:val="Heading2"/>
        <w:spacing w:after="120" w:before="260"/>
      </w:pPr>
      <w:r>
        <w:t xml:space="preserve">Momento 6 — Síntese e Fechamento</w:t>
      </w:r>
    </w:p>
    <w:p>
      <w:pPr>
        <w:spacing w:after="120"/>
      </w:pPr>
      <w:r>
        <w:rPr>
          <w:i/>
          <w:iCs/>
        </w:rPr>
        <w:t xml:space="preserve">Duração: 3 minutos  ·  Foco pedagógico: Consolidação</w:t>
      </w:r>
    </w:p>
    <w:p>
      <w:pPr>
        <w:spacing w:after="120"/>
      </w:pPr>
      <w:r>
        <w:t xml:space="preserve">Retomar os pontos-chave da aula e conectar com a próxima aula do módulo.</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(aprendizagem significativa)</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(obstáculo epistemológico)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Verificação da compreensão do critério de dependência apenas da quantidade de partículas.</w:t>
      </w:r>
    </w:p>
    <w:p>
      <w:pPr>
        <w:pStyle w:val="Heading1"/>
        <w:spacing w:after="120" w:before="200"/>
      </w:pPr>
      <w:r>
        <w:t xml:space="preserve">8. Lista de Exercícios de Fixação</w:t>
      </w:r>
    </w:p>
    <w:p>
      <w:pPr>
        <w:spacing w:after="120"/>
      </w:pPr>
      <w:r>
        <w:t xml:space="preserve">1. O que caracteriza uma propriedade coligativa?</w:t>
      </w:r>
    </w:p>
    <w:p>
      <w:pPr>
        <w:spacing w:after="120"/>
      </w:pPr>
      <w:r>
        <w:t xml:space="preserve">2. Por que se usa sal em estradas geladas no inverno?</w:t>
      </w:r>
    </w:p>
    <w:p>
      <w:pPr>
        <w:pStyle w:val="Heading2"/>
        <w:spacing w:after="120" w:before="260"/>
      </w:pPr>
      <w:r>
        <w:t xml:space="preserve">Gabarito da Lista de Exercícios</w:t>
      </w:r>
    </w:p>
    <w:p>
      <w:pPr>
        <w:spacing w:after="120"/>
      </w:pPr>
      <w:r>
        <w:t xml:space="preserve">1. Depender apenas da quantidade (concentração) de partículas de soluto dissolvidas, não da identidade química dessas partículas.</w:t>
      </w:r>
    </w:p>
    <w:p>
      <w:pPr>
        <w:spacing w:after="120"/>
      </w:pPr>
      <w:r>
        <w:t xml:space="preserve">2. Porque o sal dissolvido na água (crioscopia) reduz a temperatura de congelamento, evitando a formação de gelo na pista.</w:t>
      </w:r>
    </w:p>
    <w:p>
      <w:pPr>
        <w:pStyle w:val="Heading1"/>
        <w:spacing w:after="120" w:before="200"/>
      </w:pPr>
      <w:r>
        <w:t xml:space="preserve">9. Observações e Extensão</w:t>
      </w:r>
    </w:p>
    <w:p>
      <w:pPr>
        <w:spacing w:after="120"/>
      </w:pPr>
      <w:r>
        <w:t xml:space="preserve">Abre o módulo de Propriedades Coligativas. Próxima aula: tonoscopia.</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2026-09-20T17:06:35.196Z</dcterms:created>
  <dcterms:modified xsi:type="dcterms:W3CDTF">2026-09-20T17:06:35.196Z</dcterms:modified>
</cp:coreProperties>
</file>

<file path=docProps/custom.xml><?xml version="1.0" encoding="utf-8"?>
<Properties xmlns="http://schemas.openxmlformats.org/officeDocument/2006/custom-properties" xmlns:vt="http://schemas.openxmlformats.org/officeDocument/2006/docPropsVTypes"/>
</file>