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Propriedades Coligativas — Aula 110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Aplicações biológicas e industriais das propriedades coligativas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Propriedades Coligativas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110 do currículo) — Aplicações biológicas e industriais das propriedades coligativas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109 — Osmose e pressão osmótica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aplicações biológicas e industriais das propriedades coligativas, consolidando 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osmose a processos biológicos (células, plantas)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propriedades coligativas a processos industriais (dessalinização, anticongelantes)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as quatro propriedades coligativas estudadas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Tonoscopia, ebulioscopia, crioscopia e osmose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osmose reversa, hemácias em soro hiper/hipotônico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hemácia (célula do sangue) colocada em água pura pode se romper, mas em soro fisiológico não?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Consolidar o módulo aplicando as propriedades coligativas a contextos reais. Biológico: explicar o comportamento de células em meios hipotônicos (ganham água, podem romper — lise) e hipertônicos (perdem água, murcham — crenação/plasmólise), e por que o soro fisiológico é isotônico ao sangue. Industrial: apresentar a osmose reversa (aplicação de pressão maior que a osmótica para forçar o solvente na direção contrária, usada na dessalinização de água do mar) e o uso de anticongelantes (crioscopia) em motores. Fazer uma revisão rápida conectando as quatro propriedades: tonoscopia, ebulioscopia, crioscopia e osmose, todas originadas do mesmo princípio (quantidade de partículas de soluto).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uma questão que combine osmose com contexto biológico ou industrial (ex.: comportamento de uma célula em diferentes meios).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aplicação de propriedades coligativas em contextos biológicos e industriais.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capacidade de aplicar os conceitos do módulo a contextos biológicos e industriais.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uma hemácia colocada em água pura (hipotônica em relação ao seu interior) pode se romper?</w:t>
      </w:r>
    </w:p>
    <w:p>
      <w:pPr>
        <w:spacing w:after="120"/>
      </w:pPr>
      <w:r>
        <w:t xml:space="preserve">2. Como funciona a osmose reversa na dessalinização da água do mar?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água flui por osmose para dentro da célula (do meio menos concentrado para o mais concentrado), aumentando seu volume até romper a membrana.</w:t>
      </w:r>
    </w:p>
    <w:p>
      <w:pPr>
        <w:spacing w:after="120"/>
      </w:pPr>
      <w:r>
        <w:t xml:space="preserve">2. Aplica-se uma pressão maior que a pressão osmótica da água salgada, forçando a água a passar pela membrana semipermeável no sentido contrário ao natural, deixando o sal para trás e obtendo água pura.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10 (Propriedades Coligativas). Próximo módulo: Termoquímica.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2026-09-20T17:06:35.309Z</dcterms:created>
  <dcterms:modified xsi:type="dcterms:W3CDTF">2026-09-20T17:06:35.309Z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