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b/>
          <w:bCs/>
          <w:color w:val="E8623C"/>
          <w:sz w:val="32"/>
          <w:szCs w:val="32"/>
        </w:rPr>
        <w:t xml:space="preserve">POSSOR</w:t>
      </w:r>
    </w:p>
    <w:p>
      <w:pPr>
        <w:spacing w:after="80"/>
        <w:jc w:val="center"/>
      </w:pPr>
      <w:r>
        <w:rPr>
          <w:b/>
          <w:bCs/>
          <w:sz w:val="26"/>
          <w:szCs w:val="26"/>
        </w:rPr>
        <w:t xml:space="preserve">Plano de Aula</w:t>
      </w:r>
    </w:p>
    <w:p>
      <w:pPr>
        <w:jc w:val="center"/>
      </w:pPr>
      <w:r>
        <w:rPr>
          <w:sz w:val="22"/>
          <w:szCs w:val="22"/>
        </w:rPr>
        <w:t xml:space="preserve">Módulo 11 — Gases — Aula 113</w:t>
      </w:r>
    </w:p>
    <w:p>
      <w:pPr>
        <w:spacing w:after="300"/>
        <w:jc w:val="center"/>
      </w:pPr>
      <w:r>
        <w:rPr>
          <w:i/>
          <w:iCs/>
          <w:color w:val="555555"/>
          <w:sz w:val="20"/>
          <w:szCs w:val="20"/>
        </w:rPr>
        <w:t xml:space="preserve">Lei de Charles: transformação isobárica</w:t>
      </w:r>
    </w:p>
    <w:p>
      <w:pPr>
        <w:pStyle w:val="Heading1"/>
        <w:spacing w:after="120" w:before="200"/>
      </w:pPr>
      <w:r>
        <w:t xml:space="preserve">1. Identificação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pct" w:w="50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Campo</w:t>
            </w:r>
          </w:p>
        </w:tc>
        <w:tc>
          <w:tcPr>
            <w:tcW w:type="pct" w:w="50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Informação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Disciplina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Química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Módulo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Gases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3 de 8 (Aula 113 do currículo) — Lei de Charles: transformação isobárica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Série/Ano sugerido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Ensino Médio (ajustável conforme necessidade de nivelamento)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Duração prevista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50 minutos (1 aula)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anterior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112 — Lei de Boyle: transformação isotérmica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Próxima aula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114 — Lei de Gay-Lussac: transformação isocórica</w:t>
            </w:r>
          </w:p>
        </w:tc>
      </w:tr>
    </w:tbl>
    <w:p>
      <w:pPr>
        <w:spacing w:after="200"/>
      </w:pPr>
    </w:p>
    <w:p>
      <w:pPr>
        <w:pStyle w:val="Heading1"/>
        <w:spacing w:after="120" w:before="200"/>
      </w:pPr>
      <w:r>
        <w:t xml:space="preserve">2. Objetivos de Aprendizagem</w:t>
      </w:r>
    </w:p>
    <w:p>
      <w:pPr>
        <w:spacing w:after="120"/>
      </w:pPr>
      <w:r>
        <w:rPr>
          <w:b/>
          <w:bCs/>
        </w:rPr>
        <w:t xml:space="preserve">Objetivo geral</w:t>
      </w:r>
    </w:p>
    <w:p>
      <w:pPr>
        <w:spacing w:after="120"/>
      </w:pPr>
      <w:r>
        <w:t xml:space="preserve">Compreender a Lei de Charles, que relaciona volume e temperatura de um gás à pressão constante.</w:t>
      </w:r>
    </w:p>
    <w:p>
      <w:pPr>
        <w:spacing w:after="120"/>
      </w:pPr>
      <w:r>
        <w:rPr>
          <w:b/>
          <w:bCs/>
        </w:rPr>
        <w:t xml:space="preserve">Objetivos específicos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Enunciar a Lei de Charles (transformação isobárica)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Aplicar a fórmula V1/T1 = V2/T2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Resolver problemas de transformação isobárica</w:t>
      </w:r>
    </w:p>
    <w:p>
      <w:pPr>
        <w:pStyle w:val="Heading1"/>
        <w:spacing w:after="120" w:before="200"/>
      </w:pPr>
      <w:r>
        <w:t xml:space="preserve">3. Conhecimentos Prévios (subsunçores necessários)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Lei de Boyle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Conversão para Kelvin</w:t>
      </w:r>
    </w:p>
    <w:p>
      <w:pPr>
        <w:pStyle w:val="Heading1"/>
        <w:spacing w:after="120" w:before="200"/>
      </w:pPr>
      <w:r>
        <w:t xml:space="preserve">4. Recursos Didáticos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Quadro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Slides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Exemplo de bexiga que murcha no frio</w:t>
      </w:r>
    </w:p>
    <w:p>
      <w:pPr>
        <w:pStyle w:val="Heading1"/>
        <w:spacing w:after="120" w:before="200"/>
      </w:pPr>
      <w:r>
        <w:t xml:space="preserve">5. Desenvolvimento da Aula</w:t>
      </w:r>
    </w:p>
    <w:p>
      <w:pPr>
        <w:spacing w:after="120"/>
      </w:pPr>
      <w:r>
        <w:t xml:space="preserve">A sequência segue a lógica de ancoragem → problematização → formalização → prática guiada → prática independente → síntese, com o obstáculo conceitual mais comum do tema antecipado antes de aparecer como erro nos exercícios.</w:t>
      </w:r>
    </w:p>
    <w:p>
      <w:pPr>
        <w:pStyle w:val="Heading2"/>
        <w:spacing w:after="120" w:before="260"/>
      </w:pPr>
      <w:r>
        <w:t xml:space="preserve">Momento 1 — Acolhida e Sondagem</w:t>
      </w:r>
    </w:p>
    <w:p>
      <w:pPr>
        <w:spacing w:after="120"/>
      </w:pPr>
      <w:r>
        <w:rPr>
          <w:i/>
          <w:iCs/>
        </w:rPr>
        <w:t xml:space="preserve">Duração: 5 minutos  ·  Foco pedagógico: Ausubel (aprendizagem significativa)</w:t>
      </w:r>
    </w:p>
    <w:p>
      <w:pPr>
        <w:spacing w:after="120"/>
      </w:pPr>
      <w:r>
        <w:t xml:space="preserve">Sondar o que os alunos já sabem sobre o tema, retomando a aula anterior e conectando com o conhecimento prévio.</w:t>
      </w:r>
    </w:p>
    <w:p>
      <w:pPr>
        <w:pStyle w:val="Heading2"/>
        <w:spacing w:after="120" w:before="260"/>
      </w:pPr>
      <w:r>
        <w:t xml:space="preserve">Momento 2 — Problematização Inicial</w:t>
      </w:r>
    </w:p>
    <w:p>
      <w:pPr>
        <w:spacing w:after="120"/>
      </w:pPr>
      <w:r>
        <w:rPr>
          <w:i/>
          <w:iCs/>
        </w:rPr>
        <w:t xml:space="preserve">Duração: 5 minutos  ·  Foco pedagógico: Bachelard (obstáculo epistemológico)</w:t>
      </w:r>
    </w:p>
    <w:p>
      <w:pPr>
        <w:spacing w:after="120"/>
      </w:pPr>
      <w:r>
        <w:t xml:space="preserve">Por que uma bexiga cheia de ar, deixada num carro no sol quente, pode estufar e até estourar?</w:t>
      </w:r>
    </w:p>
    <w:p>
      <w:pPr>
        <w:pStyle w:val="Heading2"/>
        <w:spacing w:after="120" w:before="260"/>
      </w:pPr>
      <w:r>
        <w:t xml:space="preserve">Momento 3 — Desenvolvimento Conceitual</w:t>
      </w:r>
    </w:p>
    <w:p>
      <w:pPr>
        <w:spacing w:after="120"/>
      </w:pPr>
      <w:r>
        <w:rPr>
          <w:i/>
          <w:iCs/>
        </w:rPr>
        <w:t xml:space="preserve">Duração: 20 minutos  ·  Foco pedagógico: Exposição dialogada</w:t>
      </w:r>
    </w:p>
    <w:p>
      <w:pPr>
        <w:spacing w:after="120"/>
      </w:pPr>
      <w:r>
        <w:t xml:space="preserve">Apresentar a Lei de Charles: para uma quantidade fixa de gás à pressão constante (transformação isobárica), o volume e a temperatura (em Kelvin) são diretamente proporcionais — V1/T1 = V2/T2. Explicar o porquê físico: aumentar a temperatura aumenta a energia cinética das partículas, que se movem mais e ocupam mais espaço, expandindo o gás quando a pressão externa se mantém constante.</w:t>
      </w:r>
    </w:p>
    <w:p>
      <w:pPr>
        <w:pStyle w:val="Heading2"/>
        <w:spacing w:after="120" w:before="260"/>
      </w:pPr>
      <w:r>
        <w:t xml:space="preserve">Momento 4 — Resolução Guiada</w:t>
      </w:r>
    </w:p>
    <w:p>
      <w:pPr>
        <w:spacing w:after="120"/>
      </w:pPr>
      <w:r>
        <w:rPr>
          <w:i/>
          <w:iCs/>
        </w:rPr>
        <w:t xml:space="preserve">Duração: 10 minutos  ·  Foco pedagógico: Vygotsky (zona de desenvolvimento proximal)</w:t>
      </w:r>
    </w:p>
    <w:p>
      <w:pPr>
        <w:spacing w:after="120"/>
      </w:pPr>
      <w:r>
        <w:t xml:space="preserve">Resolver em conjunto problemas de aplicação da Lei de Charles.</w:t>
      </w:r>
    </w:p>
    <w:p>
      <w:pPr>
        <w:pStyle w:val="Heading2"/>
        <w:spacing w:after="120" w:before="260"/>
      </w:pPr>
      <w:r>
        <w:t xml:space="preserve">Momento 5 — Exercícios de Fixação</w:t>
      </w:r>
    </w:p>
    <w:p>
      <w:pPr>
        <w:spacing w:after="120"/>
      </w:pPr>
      <w:r>
        <w:rPr>
          <w:i/>
          <w:iCs/>
        </w:rPr>
        <w:t xml:space="preserve">Duração: 7 minutos  ·  Foco pedagógico: Prática independente</w:t>
      </w:r>
    </w:p>
    <w:p>
      <w:pPr>
        <w:spacing w:after="120"/>
      </w:pPr>
      <w:r>
        <w:t xml:space="preserve">Exercícios sobre a Lei de Charles.</w:t>
      </w:r>
    </w:p>
    <w:p>
      <w:pPr>
        <w:pStyle w:val="Heading2"/>
        <w:spacing w:after="120" w:before="260"/>
      </w:pPr>
      <w:r>
        <w:t xml:space="preserve">Momento 6 — Síntese e Fechamento</w:t>
      </w:r>
    </w:p>
    <w:p>
      <w:pPr>
        <w:spacing w:after="120"/>
      </w:pPr>
      <w:r>
        <w:rPr>
          <w:i/>
          <w:iCs/>
        </w:rPr>
        <w:t xml:space="preserve">Duração: 3 minutos  ·  Foco pedagógico: Consolidação</w:t>
      </w:r>
    </w:p>
    <w:p>
      <w:pPr>
        <w:spacing w:after="120"/>
      </w:pPr>
      <w:r>
        <w:t xml:space="preserve">Retomar os pontos-chave da aula e conectar com a próxima aula do módulo.</w:t>
      </w:r>
    </w:p>
    <w:p>
      <w:pPr>
        <w:pStyle w:val="Heading1"/>
        <w:spacing w:after="120" w:before="200"/>
      </w:pPr>
      <w:r>
        <w:t xml:space="preserve">6. Quadro-Síntese dos Momentos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Momento</w:t>
            </w:r>
          </w:p>
        </w:tc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Duração</w:t>
            </w:r>
          </w:p>
        </w:tc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Foco pedagógico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1. Acolhida e Sondagem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Ausubel (aprendizagem significativa)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2. Problematização Inicial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Bachelard (obstáculo epistemológico)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3. Desenvolvimento Conceitual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20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Exposição dialogada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4. Resolução Guiada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10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Vygotsky (zona de desenvolvimento proximal)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5. Exercícios de Fixação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7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Prática independente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6. Síntese e Fechamento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3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Consolidação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Total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50 min</w:t>
            </w:r>
          </w:p>
        </w:tc>
        <w:tc>
          <w:tcPr>
            <w:tcW w:type="pct" w:w="33.333333333333336%"/>
          </w:tcPr>
          <w:p/>
        </w:tc>
      </w:tr>
    </w:tbl>
    <w:p>
      <w:pPr>
        <w:spacing w:after="200"/>
      </w:pPr>
    </w:p>
    <w:p>
      <w:pPr>
        <w:pStyle w:val="Heading1"/>
        <w:spacing w:after="120" w:before="200"/>
      </w:pPr>
      <w:r>
        <w:t xml:space="preserve">7. Avaliação Formativa</w:t>
      </w:r>
    </w:p>
    <w:p>
      <w:pPr>
        <w:spacing w:after="120"/>
      </w:pPr>
      <w:r>
        <w:t xml:space="preserve">Verificação da aplicação correta da fórmula V1/T1 = V2/T2, com temperatura em Kelvin.</w:t>
      </w:r>
    </w:p>
    <w:p>
      <w:pPr>
        <w:pStyle w:val="Heading1"/>
        <w:spacing w:after="120" w:before="200"/>
      </w:pPr>
      <w:r>
        <w:t xml:space="preserve">8. Lista de Exercícios de Fixação</w:t>
      </w:r>
    </w:p>
    <w:p>
      <w:pPr>
        <w:spacing w:after="120"/>
      </w:pPr>
      <w:r>
        <w:t xml:space="preserve">1. Um gás ocupa 2 L a 300 K. Se a temperatura subir para 600 K, mantendo a pressão, qual o novo volume?</w:t>
      </w:r>
    </w:p>
    <w:p>
      <w:pPr>
        <w:spacing w:after="120"/>
      </w:pPr>
      <w:r>
        <w:t xml:space="preserve">2. Por que aumentar a temperatura de um gás (a pressão constante) aumenta seu volume?</w:t>
      </w:r>
    </w:p>
    <w:p>
      <w:pPr>
        <w:pStyle w:val="Heading2"/>
        <w:spacing w:after="120" w:before="260"/>
      </w:pPr>
      <w:r>
        <w:t xml:space="preserve">Gabarito da Lista de Exercícios</w:t>
      </w:r>
    </w:p>
    <w:p>
      <w:pPr>
        <w:spacing w:after="120"/>
      </w:pPr>
      <w:r>
        <w:t xml:space="preserve">1. V1/T1 = V2/T2 → 2/300 = V2/600 → V2 = (2×600)/300 = 4 L.</w:t>
      </w:r>
    </w:p>
    <w:p>
      <w:pPr>
        <w:spacing w:after="120"/>
      </w:pPr>
      <w:r>
        <w:t xml:space="preserve">2. Porque as partículas ganham mais energia cinética e se movimentam mais, exigindo mais espaço para manter a mesma pressão.</w:t>
      </w:r>
    </w:p>
    <w:p>
      <w:pPr>
        <w:pStyle w:val="Heading1"/>
        <w:spacing w:after="120" w:before="200"/>
      </w:pPr>
      <w:r>
        <w:t xml:space="preserve">9. Observações e Extensão</w:t>
      </w:r>
    </w:p>
    <w:p>
      <w:pPr>
        <w:spacing w:after="120"/>
      </w:pPr>
      <w:r>
        <w:t xml:space="preserve">Próxima aula: Lei de Gay-Lussac.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2026-09-20T17:09:32.188Z</dcterms:created>
  <dcterms:modified xsi:type="dcterms:W3CDTF">2026-09-20T17:09:32.188Z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