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Gases — Aula 114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Lei de Gay-Lussac: transformação isocórica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8 (Aula 114 do currículo) — Lei de Gay-Lussac: transformação isocórica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113 — Lei de Charles: transformação isobárica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115 — Equação geral dos gases ideais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Lei de Gay-Lussac, que relaciona pressão e temperatura de um gás a volume constante.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Lei de Gay-Lussac (transformação isocórica)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P1/T1 = P2/T2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de transformação isocórica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Leis de Boyle e Charles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panela de pressão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panela de pressão fechada, aquecida no fogão, desenvolve tanta pressão interna sem que o volume dela mude?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Lei de Gay-Lussac: para uma quantidade fixa de gás a volume constante (transformação isocórica), a pressão e a temperatura (em Kelvin) são diretamente proporcionais — P1/T1 = P2/T2. Explicar o porquê físico: como o volume não pode mudar, o aumento de energia cinética das partículas (temperatura maior) se traduz diretamente em colisões mais fortes e frequentes contra as paredes, aumentando a pressão.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problemas de aplicação da Lei de Gay-Lussac.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Lei de Gay-Lussac.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fórmula P1/T1 = P2/T2.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gás está a 2 atm e 300 K, em recipiente de volume fixo. Se a temperatura subir para 450 K, qual a nova pressão?</w:t>
      </w:r>
    </w:p>
    <w:p>
      <w:pPr>
        <w:spacing w:after="120"/>
      </w:pPr>
      <w:r>
        <w:t xml:space="preserve">2. Por que a panela de pressão fechada desenvolve mais pressão ao ser aquecida?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P1/T1 = P2/T2 → 2/300 = P2/450 → P2 = (2×450)/300 = 3 atm.</w:t>
      </w:r>
    </w:p>
    <w:p>
      <w:pPr>
        <w:spacing w:after="120"/>
      </w:pPr>
      <w:r>
        <w:t xml:space="preserve">2. Porque o volume interno não pode mudar (recipiente fechado); o aumento de temperatura aumenta a energia cinética das partículas, gerando colisões mais fortes contra as paredes — ou seja, maior pressão.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equação geral dos gases ideais (unindo as três leis).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2026-09-20T17:09:32.203Z</dcterms:created>
  <dcterms:modified xsi:type="dcterms:W3CDTF">2026-09-20T17:09:32.203Z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