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Hidrocarbonetos — Aula 170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Hidrocarbonetos aromáticos e o anel benzênico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Hidrocarbonetos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6 (Aula 170 do currículo) — Hidrocarbonetos aromáticos e o anel benzênico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169 — Alcinos: nomenclatura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171 — Petróleo, refino e destilação fracionada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 anel benzênico e a classe dos hidrocarbonetos aromáticos.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do benzeno (C6H6) e sua ressonância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o anel benzênico é mais estável do que sugeriria uma estrutura com duplas alternadas fixas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hidrocarbonetos aromáticos simples e sua nomenclatura básica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Cadeias fechadas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Ligações duplas e insaturação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Nomenclatura de alcenos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do benzeno com representação de ressonância (círculo dentro do hexágono)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benzeno (C₆H₆) tem 3 ligações duplas alternadas no anel, por que ele não reage como um alceno comum, sendo muito mais estável e resistente a reações de adição?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estrutura do benzeno: um anel de 6 carbonos, historicamente representado com 3 ligações duplas alternadas (estrutura de Kekulé), mas na realidade os elétrons π estão deslocalizados por todo o anel (ressonância), tornando todas as 6 ligações C-C equivalentes e o anel muito mais estável do que 3 duplas isoladas. Apresentar a representação moderna com um círculo dentro do hexágono. Introduzir hidrocarbonetos aromáticos como compostos que contêm esse anel, com exemplos simples (benzeno, tolueno).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Comparar em conjunto a estrutura de Kekulé e a representação de ressonância do benzeno, discutindo por que a segunda é mais fiel à realidade.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estrutura aromática e contagem de átomos no anel benzênico.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de ressonância como explicação para a estabilidade do anel benzênico.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a fórmula molecular do benzeno e quantos hidrogênios estão ligados ao anel?</w:t>
      </w:r>
    </w:p>
    <w:p>
      <w:pPr>
        <w:spacing w:after="120"/>
      </w:pPr>
      <w:r>
        <w:t xml:space="preserve">2. Por que a representação do benzeno com um círculo dentro do hexágono é considerada mais precisa do que a estrutura de Kekulé com duplas fixas?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C₆H₆ — cada um dos 6 carbonos do anel tem 1 hidrogênio ligado.</w:t>
      </w:r>
    </w:p>
    <w:p>
      <w:pPr>
        <w:spacing w:after="120"/>
      </w:pPr>
      <w:r>
        <w:t xml:space="preserve">2. Porque os elétrons π não ficam fixos em ligações duplas alternadas — eles estão deslocalizados igualmente por todo o anel (ressonância), tornando as 6 ligações C-C idênticas entre si, o que o círculo representa melhor do que duplas fixas.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petróleo, refino e destilação fracionada.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2026-09-20T17:35:35.571Z</dcterms:created>
  <dcterms:modified xsi:type="dcterms:W3CDTF">2026-09-20T17:35:35.571Z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