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Funções Orgânicas Oxigenadas e Nitrogenadas — Aula 177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Ácidos carboxílicos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177 do currículo) — Ácidos carboxílicos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176 — Aldeídos e cetonas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178 — Ésteres: aromas, fragrâncias e gorduras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estrutura, nomenclatura e propriedades ácidas dos ácidos carboxílicos.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grupo funcional carboxila (-COOH)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ácidos carboxílicos segundo a IUPAC (ácido ...-oico)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estrutura da carboxila ao caráter ácido do grupo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Carbonila (aldeídos e cetonas)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ácido (liberação de H</w:t>
      </w:r>
      <w:r>
        <w:rPr>
          <w:vertAlign w:val="superscript"/>
        </w:rPr>
        <w:t xml:space="preserve">+</w:t>
      </w:r>
      <w:r>
        <w:t xml:space="preserve">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Exemplos: ácido acético (vinagre), ácido cítrico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que faz um grupo orgânico se comportar como ácido, liberando H</w:t>
      </w:r>
      <w:r>
        <w:rPr>
          <w:vertAlign w:val="superscript"/>
        </w:rPr>
        <w:t xml:space="preserve">+</w:t>
      </w:r>
      <w:r>
        <w:t xml:space="preserve"> em solução?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carboxila (-COOH) como grupo funcional que combina carbonila e hidroxila no mesmo carbono, sempre na extremidade da cadeia. Apresentar a nomenclatura: 'ácido' + prefixo de número de carbonos + sufixo '-oico'. Explicar o caráter ácido: a ligação O-H da carboxila é polarizada de forma que o hidrogênio é liberado com relativa facilidade (H</w:t>
      </w:r>
      <w:r>
        <w:rPr>
          <w:vertAlign w:val="superscript"/>
        </w:rPr>
        <w:t xml:space="preserve">+</w:t>
      </w:r>
      <w:r>
        <w:t xml:space="preserve">), formando o ânion carboxilato estabilizado por ressonância. Exemplificar com ácido acético (vinagre, CH₃COOH) e ácido cítrico (frutas cítricas).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Nomear em conjunto ácidos carboxílicos simples, identificando a carboxila na extremidade da cadeia.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nomenclatura de ácidos carboxílicos e identificação da carboxila em estruturas.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nomenclatura correta de ácidos carboxílicos e da compreensão do caráter ácido do grupo.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Dê o nome IUPAC do ácido acético, CH₃-COOH.</w:t>
      </w:r>
    </w:p>
    <w:p>
      <w:pPr>
        <w:spacing w:after="120"/>
      </w:pPr>
      <w:r>
        <w:t xml:space="preserve">2. Por que a carboxila confere caráter ácido à molécula, ao contrário da hidroxila do álcool?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Ácido etanoico (2 carbonos, carboxila na extremidade).</w:t>
      </w:r>
    </w:p>
    <w:p>
      <w:pPr>
        <w:spacing w:after="120"/>
      </w:pPr>
      <w:r>
        <w:t xml:space="preserve">2. Na carboxila, o ânion formado após a perda do H</w:t>
      </w:r>
      <w:r>
        <w:rPr>
          <w:vertAlign w:val="superscript"/>
        </w:rPr>
        <w:t xml:space="preserve">+</w:t>
      </w:r>
      <w:r>
        <w:t xml:space="preserve"> (carboxilato) é estabilizado por ressonância entre os dois oxigênios, tornando a perda do H</w:t>
      </w:r>
      <w:r>
        <w:rPr>
          <w:vertAlign w:val="superscript"/>
        </w:rPr>
        <w:t xml:space="preserve">+</w:t>
      </w:r>
      <w:r>
        <w:t xml:space="preserve"> mais favorável; no álcool, o ânion alcóxido formado não tem essa estabilização, tornando o H muito menos ácido.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ésteres.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2026-09-20T17:39:31.457Z</dcterms:created>
  <dcterms:modified xsi:type="dcterms:W3CDTF">2026-09-20T17:39:31.457Z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