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20 — Isomeria — Aula 184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Isomeria geométrica (cis-trans)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Isomeria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6 (Aula 184 do currículo) — Isomeria geométrica (cis-trans)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183 — Isomeria plana de função e de compensação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185 — Isomeria óptica e quiralidade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isomeria geométrica (cis-trans) decorrente da restrição de rotação em ligações duplas ou anéis.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 a ligação dupla impede a livre rotação entre os carbonos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as condições estruturais para a ocorrência de isomeria cis-trans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isômeros cis e trans em exemplos dados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Isomeria plana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Ligação dupla C=C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Modelos ou esquemas de but-2-eno cis e trans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uma ligação dupla C=C pode gerar dois compostos diferentes com exatamente a mesma fórmula estrutural plana?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isomeria geométrica (cis-trans) como um tipo de isomeria espacial (não muda a conectividade dos átomos, só a disposição no espaço). Explicar que a ligação dupla impede a livre rotação entre os dois carbonos (ao contrário da ligação simples), fixando a posição dos substituintes. Apresentar a condição para ocorrência: cada carbono da dupla precisa ter dois substituintes diferentes entre si. Isômero cis: substituintes 'iguais' (ou prioritários) do mesmo lado; isômero trans: em lados opostos. Também ocorre em compostos cíclicos, pela restrição de rotação do anel.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Identificar em conjunto se o but-2-eno (CH₃-CH=CH-CH₃) apresenta isomeria geométrica, verificando a condição dos substituintes, e classificar os isômeros cis e trans.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identificação da condição para isomeria geométrica e classificação cis/trans.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da condição estrutural para isomeria geométrica e da classificação cis/trans.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but-1-eno (CH₂=CH-CH₂-CH₃) NÃO apresenta isomeria geométrica?</w:t>
      </w:r>
    </w:p>
    <w:p>
      <w:pPr>
        <w:spacing w:after="120"/>
      </w:pPr>
      <w:r>
        <w:t xml:space="preserve">2. O que diferencia um isômero cis de um isômero trans?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um dos carbonos da dupla ligação (o CH₂=) tem dois hidrogênios como substituintes — substituintes iguais entre si nesse carbono não permitem distinguir cis de trans, então a condição de isomeria geométrica não é satisfeita.</w:t>
      </w:r>
    </w:p>
    <w:p>
      <w:pPr>
        <w:spacing w:after="120"/>
      </w:pPr>
      <w:r>
        <w:t xml:space="preserve">2. No isômero cis, os substituintes considerados (geralmente os de maior prioridade ou os mais semelhantes) estão do mesmo lado do plano da ligação dupla; no trans, estão em lados opostos.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isomeria óptica e quiralidade.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2026-09-20T17:43:35.812Z</dcterms:created>
  <dcterms:modified xsi:type="dcterms:W3CDTF">2026-09-20T17:43:35.812Z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