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 — Funções Orgânicas Oxigenadas e Nitrogenadas — Aula 18</w:t>
      </w:r>
    </w:p>
    <w:p>
      <w:pPr>
        <w:spacing w:after="300"/>
        <w:jc w:val="center"/>
      </w:pPr>
      <w:r>
        <w:rPr>
          <w:i/>
          <w:iCs/>
          <w:color w:val="555555"/>
          <w:sz w:val="20"/>
          <w:szCs w:val="20"/>
        </w:rPr>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Química e Redação</w:t>
            </w:r>
          </w:p>
        </w:tc>
      </w:tr>
      <w:tr>
        <w:tc>
          <w:tcPr>
            <w:tcW w:type="pct" w:w="50%"/>
          </w:tcPr>
          <w:p>
            <w:r>
              <w:rPr>
                <w:b w:val="false"/>
                <w:bCs w:val="false"/>
              </w:rPr>
              <w:t xml:space="preserve">Módulo</w:t>
            </w:r>
          </w:p>
        </w:tc>
        <w:tc>
          <w:tcPr>
            <w:tcW w:type="pct" w:w="50%"/>
          </w:tcPr>
          <w:p>
            <w:r>
              <w:rPr>
                <w:b w:val="false"/>
                <w:bCs w:val="false"/>
              </w:rPr>
              <w:t xml:space="preserve">Funções Orgânicas Oxigenadas e Nitrogenadas</w:t>
            </w:r>
          </w:p>
        </w:tc>
      </w:tr>
      <w:tr>
        <w:tc>
          <w:tcPr>
            <w:tcW w:type="pct" w:w="50%"/>
          </w:tcPr>
          <w:p>
            <w:r>
              <w:rPr>
                <w:b w:val="false"/>
                <w:bCs w:val="false"/>
              </w:rPr>
              <w:t xml:space="preserve">Aula</w:t>
            </w:r>
          </w:p>
        </w:tc>
        <w:tc>
          <w:tcPr>
            <w:tcW w:type="pct" w:w="50%"/>
          </w:tcPr>
          <w:p>
            <w:r>
              <w:rPr>
                <w:b w:val="false"/>
                <w:bCs w:val="false"/>
              </w:rPr>
              <w:t xml:space="preserve">18 de 14 (Aula 18 do currículo) — undefined</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  (fim do módulo)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o modelo atômico de Bohr e a ideia de níveis quantizados de energia para os elétrons.</w:t>
      </w:r>
    </w:p>
    <w:p>
      <w:pPr>
        <w:spacing w:after="120"/>
      </w:pPr>
      <w:r>
        <w:rPr>
          <w:b/>
          <w:bCs/>
        </w:rPr>
        <w:t xml:space="preserve">Objetivos específicos</w:t>
      </w:r>
    </w:p>
    <w:p>
      <w:pPr>
        <w:pStyle w:val="ListParagraph"/>
        <w:numPr>
          <w:ilvl w:val="0"/>
          <w:numId w:val="1"/>
        </w:numPr>
        <w:spacing w:after="80"/>
      </w:pPr>
      <w:r>
        <w:t xml:space="preserve">Descrever os postulados do modelo de Bohr: elétrons em órbitas circulares fixas, com energia definida.</w:t>
      </w:r>
    </w:p>
    <w:p>
      <w:pPr>
        <w:pStyle w:val="ListParagraph"/>
        <w:numPr>
          <w:ilvl w:val="0"/>
          <w:numId w:val="1"/>
        </w:numPr>
        <w:spacing w:after="80"/>
      </w:pPr>
      <w:r>
        <w:t xml:space="preserve">Reconhecer o conceito de quantização de energia: elétrons só podem ocupar níveis específicos, não qualquer distância do núcleo.</w:t>
      </w:r>
    </w:p>
    <w:p>
      <w:pPr>
        <w:pStyle w:val="ListParagraph"/>
        <w:numPr>
          <w:ilvl w:val="0"/>
          <w:numId w:val="1"/>
        </w:numPr>
        <w:spacing w:after="80"/>
      </w:pPr>
      <w:r>
        <w:t xml:space="preserve">Relacionar a emissão de luz por um átomo ao salto de um elétron entre níveis de energia.</w:t>
      </w:r>
    </w:p>
    <w:p>
      <w:pPr>
        <w:pStyle w:val="Heading1"/>
        <w:spacing w:after="120" w:before="200"/>
      </w:pPr>
      <w:r>
        <w:t xml:space="preserve">3. Conhecimentos Prévios (subsunçores necessários)</w:t>
      </w:r>
    </w:p>
    <w:p>
      <w:pPr>
        <w:pStyle w:val="ListParagraph"/>
        <w:numPr>
          <w:ilvl w:val="0"/>
          <w:numId w:val="1"/>
        </w:numPr>
        <w:spacing w:after="80"/>
      </w:pPr>
      <w:r>
        <w:t xml:space="preserve">O experimento de Rutherford e o núcleo atômico (Módulo 1, Aula 3).</w:t>
      </w:r>
    </w:p>
    <w:p>
      <w:pPr>
        <w:pStyle w:val="Heading1"/>
        <w:spacing w:after="120" w:before="200"/>
      </w:pPr>
      <w:r>
        <w:t xml:space="preserve">4. Recursos Didáticos</w:t>
      </w:r>
    </w:p>
    <w:p>
      <w:pPr>
        <w:pStyle w:val="ListParagraph"/>
        <w:numPr>
          <w:ilvl w:val="0"/>
          <w:numId w:val="1"/>
        </w:numPr>
        <w:spacing w:after="80"/>
      </w:pPr>
      <w:r>
        <w:t xml:space="preserve">Apresentação de slides — Possor_QuiAula18_Apresentacao.pptx.</w:t>
      </w:r>
    </w:p>
    <w:p>
      <w:pPr>
        <w:pStyle w:val="ListParagraph"/>
        <w:numPr>
          <w:ilvl w:val="0"/>
          <w:numId w:val="1"/>
        </w:numPr>
        <w:spacing w:after="80"/>
      </w:pPr>
      <w:r>
        <w:t xml:space="preserve">Um esquema de níveis de energia concêntricos ao redor do núcleo, com um elétron saltando entre níveis e emitindo luz.</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Perguntar: por que fogos de artifício produzem cores diferentes, dependendo dos elementos químicos usados?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se o modelo de Rutherford descrevia os elétrons apenas "orbitando" o núcleo livremente, como ele explicaria por que átomos emitem luz em cores específicas e não em qualquer cor? Obstáculo a nomear: achar que os elétrons podem orbitar o núcleo a qualquer distância, sem perceber que o modelo de Bohr propõe distâncias fixas e específicas (níveis quantizados).</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Niels Bohr propôs que os elétrons ocupam órbitas circulares fixas ao redor do núcleo, cada uma correspondendo a um nível específico de energia — os elétrons não podem existir em qualquer distância do núcleo, apenas nesses níveis permitidos, um conceito conhecido como quantização de energia. Quando um elétron recebe energia (por exemplo, de calor ou eletricidade), ele pode saltar para um nível de energia mais alto; ao retornar para um nível mais baixo, ele libera essa energia na forma de luz, com uma cor (frequência) específica que depende exatamente da diferença de energia entre os dois níveis. Esse mecanismo explica por que diferentes elementos químicos, quando aquecidos, emitem cores características e diferentes entre si.</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Analisar coletivamente o esquema de níveis de energia, discutindo como o salto de um elétron entre dois níveis específicos determina a cor da luz emitida.</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de aplicação: relacionar a emissão de luz por elementos aquecidos ao salto de elétrons entre níveis de energia, segundo o modelo de Bohr.</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A quantização de energia proposta por Bohr explica, pela primeira vez, por que os átomos emitem luz em cores específicas, não em qualquer cor.</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Verificar se os alunos conseguem explicar a emissão de luz por um átomo a partir do salto de elétrons entre níveis quantizados de energia.</w:t>
      </w:r>
    </w:p>
    <w:p>
      <w:pPr>
        <w:pStyle w:val="Heading1"/>
        <w:spacing w:after="120" w:before="200"/>
      </w:pPr>
      <w:r>
        <w:t xml:space="preserve">8. Lista de Exercícios de Fixação</w:t>
      </w:r>
    </w:p>
    <w:p>
      <w:pPr>
        <w:spacing w:after="120"/>
      </w:pPr>
      <w:r>
        <w:t xml:space="preserve">1. Segundo o modelo de Bohr, um elétron pode ocupar qualquer distância do núcleo?</w:t>
      </w:r>
    </w:p>
    <w:p>
      <w:pPr>
        <w:spacing w:after="120"/>
      </w:pPr>
      <w:r>
        <w:t xml:space="preserve">2. O que acontece quando um elétron salta de um nível de energia mais alto para um mais baixo?</w:t>
      </w:r>
    </w:p>
    <w:p>
      <w:pPr>
        <w:spacing w:after="120"/>
      </w:pPr>
      <w:r>
        <w:t xml:space="preserve">3. Por que diferentes elementos químicos emitem cores diferentes quando aquecidos?</w:t>
      </w:r>
    </w:p>
    <w:p>
      <w:pPr>
        <w:pStyle w:val="Heading2"/>
        <w:spacing w:after="120" w:before="260"/>
      </w:pPr>
      <w:r>
        <w:t xml:space="preserve">Gabarito da Lista de Exercícios</w:t>
      </w:r>
    </w:p>
    <w:p>
      <w:pPr>
        <w:spacing w:after="120"/>
      </w:pPr>
      <w:r>
        <w:t xml:space="preserve">1. Não. Os elétrons só podem ocupar níveis específicos e fixos de energia (órbitas permitidas), um conceito chamado quantização de energia.</w:t>
      </w:r>
    </w:p>
    <w:p>
      <w:pPr>
        <w:spacing w:after="120"/>
      </w:pPr>
      <w:r>
        <w:t xml:space="preserve">2. Ele libera energia na forma de luz, com uma cor (frequência) específica que depende da diferença de energia entre os dois níveis.</w:t>
      </w:r>
    </w:p>
    <w:p>
      <w:pPr>
        <w:spacing w:after="120"/>
      </w:pPr>
      <w:r>
        <w:t xml:space="preserve">3. Porque cada elemento tem níveis de energia com valores específicos e diferentes, de modo que os saltos de elétrons entre esses níveis liberam luz de cores (frequências) características de cada elemento.</w:t>
      </w:r>
    </w:p>
    <w:p>
      <w:pPr>
        <w:pStyle w:val="Heading1"/>
        <w:spacing w:after="120" w:before="200"/>
      </w:pPr>
      <w:r>
        <w:t xml:space="preserve">9. Observações e Extensão</w:t>
      </w:r>
    </w:p>
    <w:p>
      <w:pPr>
        <w:spacing w:after="120"/>
      </w:pPr>
      <w:r>
        <w:t xml:space="preserve">Trazer, se possível, exemplos de testes de chama (cobre, sódio, potássio) para ilustrar concretamente cores características de elementos diferentes.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2026-09-20T16:22:41.315Z</dcterms:created>
  <dcterms:modified xsi:type="dcterms:W3CDTF">2026-09-20T16:22:41.315Z</dcterms:modified>
</cp:coreProperties>
</file>

<file path=docProps/custom.xml><?xml version="1.0" encoding="utf-8"?>
<Properties xmlns="http://schemas.openxmlformats.org/officeDocument/2006/custom-properties" xmlns:vt="http://schemas.openxmlformats.org/officeDocument/2006/docPropsVTypes"/>
</file>