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Química Ambiental — Aula 194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Ciclo do carbono e efeito estufa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Ambiental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6 (Aula 194 do currículo) — Ciclo do carbono e efeito estufa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195 — Poluição atmosférica, inversão térmica e camada de ozônio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ciclo do carbono e o mecanismo do efeito estufa.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principais etapas do ciclo do carbono na natureza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mecanismo físico-químico do efeito estufa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atividades humanas ao desequilíbrio do ciclo do carbono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Combustão de hidrocarbonetos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CO₂ e fotossíntese (biologia)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ciclo do carbono e do efeito estufa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efeito estufa é um fenômeno natural essencial à vida na Terra — então por que ele é apontado como um problema ambiental grave?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ciclo do carbono: trocas de carbono entre atmosfera (CO₂), seres vivos (fotossíntese/respiração), oceanos (dissolução de CO₂) e reservatórios geológicos (combustíveis fósseis, rochas carbonáticas). Explicar o mecanismo do efeito estufa: gases como CO₂, CH₄ e vapor d'água absorvem e reemitem radiação infravermelha, retendo calor na atmosfera — um fenômeno natural que mantém a Terra habitável. Discutir como a queima de combustíveis fósseis em larga escala e o desmatamento aumentam a concentração de CO₂ acima do equilíbrio natural, intensificando o efeito estufa e causando o aquecimento global.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diagrama do ciclo do carbono, identificando onde a ação humana desequilibra o fluxo natural.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mecanismo do efeito estufa e o papel das atividades humanas no seu agravamento.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ciclo do carbono e da diferença entre efeito estufa natural e seu agravamento antrópico.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efeito estufa, por si só, não é um problema ambiental?</w:t>
      </w:r>
    </w:p>
    <w:p>
      <w:pPr>
        <w:spacing w:after="120"/>
      </w:pPr>
      <w:r>
        <w:t xml:space="preserve">2. Cite duas atividades humanas que desequilibram o ciclo natural do carbono.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é um fenômeno natural essencial: sem ele, a Terra seria fria demais para a vida como a conhecemos. O problema é o AGRAVAMENTO do efeito estufa pelo aumento antrópico na concentração de gases como o CO₂, que eleva a temperatura média além do equilíbrio natural.</w:t>
      </w:r>
    </w:p>
    <w:p>
      <w:pPr>
        <w:spacing w:after="120"/>
      </w:pPr>
      <w:r>
        <w:t xml:space="preserve">2. Queima de combustíveis fósseis (libera CO₂ que estava geologicamente armazenado) e desmatamento (reduz a capacidade de absorção de CO₂ pela fotossíntese).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22 (Química Ambiental). Próxima aula: poluição atmosférica, inversão térmica e camada de ozônio.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2026-09-20T21:19:19.756Z</dcterms:created>
  <dcterms:modified xsi:type="dcterms:W3CDTF">2026-09-20T21:19:19.757Z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