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Química Ambiental — Aula 196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Chuva ácida: causas e consequências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Ambiental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6 (Aula 196 do currículo) — Chuva ácida: causas e consequências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195 — Poluição atmosférica, inversão térmica e camada de ozônio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197 — Poluição da água e tratamento de efluentes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causas químicas e as consequências ambientais da chuva ácida.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formação de ácidos a partir de óxidos de enxofre e nitrogênio na atmosfera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as equações simplificadas de formação de H₂SO₄ e HNO₃ atmosféricos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Analisar as consequências da chuva ácida sobre ecossistemas e construções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Óxidos de enxofre e nitrogênio (poluição atmosférica)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ácido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Fotos de danos causados pela chuva ácida em monumentos e florestas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a queima de combustíveis pode transformar a própria chuva, algo essencial à vida, em uma ameaça ao meio ambiente?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Explicar que a queima de combustíveis fósseis (especialmente com impurezas de enxofre) libera óxidos de enxofre (SO₂, SO₃) e óxidos de nitrogênio (NOx), que reagem com água e oxigênio na atmosfera formando ácido sulfúrico (H₂SO₄) e ácido nítrico (HNO₃). Esses ácidos se dissolvem nas gotas de chuva, reduzindo seu pH abaixo do valor natural (chuva normal já é levemente ácida, pH ~5,6, pela dissolução de CO₂; a chuva ácida pode chegar a pH bem mais baixo). Discutir consequências: acidificação de solos e corpos d'água (prejudicando a vida aquática e vegetal), corrosão de construções e monumentos de calcário/mármore (reagem com o ácido).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Escrever em conjunto as equações simplificadas de formação de H₂SO₄ e HNO₃ a partir dos respectivos óxidos.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formação e as consequências da chuva ácida.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das reações de formação da chuva ácida e de suas consequências ambientais.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equação simplificada da formação do ácido sulfúrico a partir do trióxido de enxofre.</w:t>
      </w:r>
    </w:p>
    <w:p>
      <w:pPr>
        <w:spacing w:after="120"/>
      </w:pPr>
      <w:r>
        <w:t xml:space="preserve">2. Por que monumentos de mármore ou calcário são particularmente danificados pela chuva ácida?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SO₃ + H₂O → H₂SO₄.</w:t>
      </w:r>
    </w:p>
    <w:p>
      <w:pPr>
        <w:spacing w:after="120"/>
      </w:pPr>
      <w:r>
        <w:t xml:space="preserve">2. Porque o mármore e o calcário são compostos principalmente de carbonato de cálcio (CaCO₃), que reage com os ácidos da chuva ácida, sendo gradualmente corroído e dissolvido.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poluição da água e tratamento de efluentes.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2026-09-20T21:19:19.825Z</dcterms:created>
  <dcterms:modified xsi:type="dcterms:W3CDTF">2026-09-20T21:19:19.825Z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