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Química no ENEM e nos Vestibulares — Aula 208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Estequiometria e cálculos químicos em prova: estratégia de resolução sob tempo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no ENEM e nos Vestibulares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7 (Aula 208 do currículo) — Estequiometria e cálculos químicos em prova: estratégia de resolução sob tempo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207 — Leitura de gráficos, tabelas e dados experimentais em questões de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209 — Físico-química e eletroquímica no estilo das bancas tradicionais (Fuvest, Unicamp, UNESP)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Desenvolver estratégias eficientes de resolução de cálculos estequiométricos sob pressão de tempo de prova.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o método de resolução de estequiometria via regra de três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atalhos e verificações rápidas para evitar erros comuns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a gestão de tempo em questões de cálculo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Estequiometria (proporções em reações químicas)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Mols e massa molar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Questões cronometradas de estequiometria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prova com tempo limitado, vale a pena gastar 10 minutos numa única questão de cálculo estequiométrico?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Revisar rapidamente o método padrão de estequiometria: balancear a equação, converter dados para mols, aplicar a proporção da equação balanceada, converter de volta à unidade pedida. Apresentar estratégias de eficiência: identificar rapidamente se há reagente em excesso (calculando qual reagente é limitante antes de prosseguir), verificar se a resposta é 'razoável' em ordem de grandeza antes de finalizar, e reconhecer quando vale a pena pular uma questão muito trabalhosa para retornar depois. Discutir a gestão de tempo: estimar quanto tempo, em média, cada questão deve levar, considerando o tempo total de prova e o número de questões.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conjunto, cronometrando, uma questão de estequiometria com reagente limitante, aplicando as estratégias de eficiência.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cronometrados de estequiometria para praticar velocidade e precisão.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de estratégias de eficiência e gestão de tempo em cálculos estequiométricos.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verificar a 'ordem de grandeza' da resposta é uma boa prática antes de finalizar uma questão de cálculo em prova?</w:t>
      </w:r>
    </w:p>
    <w:p>
      <w:pPr>
        <w:spacing w:after="120"/>
      </w:pPr>
      <w:r>
        <w:t xml:space="preserve">2. Qual é a vantagem de identificar o reagente limitante ANTES de calcular a quantidade de produto formado?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permite detectar rapidamente erros grosseiros (como esquecer de converter uma unidade ou errar uma casa decimal), sem precisar refazer todo o cálculo — se a resposta for absurdamente grande ou pequena para o contexto, é sinal de erro.</w:t>
      </w:r>
    </w:p>
    <w:p>
      <w:pPr>
        <w:spacing w:after="120"/>
      </w:pPr>
      <w:r>
        <w:t xml:space="preserve">2. Evita calcular a partir do reagente errado (o que levaria a um resultado incorreto, pois o reagente em excesso não determina a quantidade real de produto formado), economizando tempo ao já usar o valor certo desde o início.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físico-química e eletroquímica no estilo das bancas tradicionais.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2026-09-20T21:27:46.644Z</dcterms:created>
  <dcterms:modified xsi:type="dcterms:W3CDTF">2026-09-20T21:27:46.644Z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