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Tabela Periódica — Aula 30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Distribuição eletrônica de íons: cuidado com a saída de elétrons de valência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Tabela Periódica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12 (Aula 30 do currículo) — Distribuição eletrônica de íons: cuidado com a saída de elétrons de valência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 — Distribuição eletrônica em subníveis e a posição na Tabela Periódica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 — Períodos e grupos: como a tabela está organizada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Realizar a distribuição eletrônica de íons, reconhecendo a regra específica de saída de elétrons da camada de valência.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na formação de cátions, os elétrons saem primeiro da camada mais externa (de maior número de camada), não do subnível preenchido por último segundo Pauling.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Realizar a distribuição eletrônica de cátions a partir do átomo neutro correspondente.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Realizar a distribuição eletrônica de ânions a partir do átomo neutro correspondente.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Distribuição eletrônica em subníveis e a posição na Tabela Periódica (Módulo 2, Aula 3).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Íons: cátions e ânions (Módulo 1, Aula 9).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Possor_QuiAula30_Apresentacao.pptx.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exemplo de distribuição eletrônica de um átomo de metal de transição e do cátion correspondente, para comparação da regra de saída de elétrons.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quando um átomo perde elétrons para formar um cátion, os elétrons saem sempre do último subnível preenchido, seguindo a ordem de Pauling ao contrário?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a distribuição do átomo de ferro neutro (que termina em 3d</w:t>
      </w:r>
      <w:r>
        <w:rPr>
          <w:vertAlign w:val="superscript"/>
        </w:rPr>
        <w:t xml:space="preserve">6</w:t>
      </w:r>
      <w:r>
        <w:t xml:space="preserve"> 4s</w:t>
      </w:r>
      <w:r>
        <w:rPr>
          <w:vertAlign w:val="superscript"/>
        </w:rPr>
        <w:t xml:space="preserve">2</w:t>
      </w:r>
      <w:r>
        <w:t xml:space="preserve">) e do cátion Fe</w:t>
      </w:r>
      <w:r>
        <w:rPr>
          <w:vertAlign w:val="superscript"/>
        </w:rPr>
        <w:t xml:space="preserve">2+</w:t>
      </w:r>
      <w:r>
        <w:t xml:space="preserve">, e perguntar: os dois elétrons perdidos saem do subnível 3d ou do subnível 4s? Obstáculo a nomear: aplicar a ordem de Pauling ao contrário para a perda de elétrons, sem perceber que a regra de saída é diferente da regra de entrada.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Ao formar um cátion, os elétrons saem primeiro da camada de maior número (a mais externa geometricamente), e não necessariamente do subnível preenchido por último segundo o Diagrama de Pauling — essa é uma exceção importante, especialmente relevante para os metais de transição. No caso do ferro (distribuição neutra terminando em 3d</w:t>
      </w:r>
      <w:r>
        <w:rPr>
          <w:vertAlign w:val="superscript"/>
        </w:rPr>
        <w:t xml:space="preserve">6</w:t>
      </w:r>
      <w:r>
        <w:t xml:space="preserve"> 4s</w:t>
      </w:r>
      <w:r>
        <w:rPr>
          <w:vertAlign w:val="superscript"/>
        </w:rPr>
        <w:t xml:space="preserve">2</w:t>
      </w:r>
      <w:r>
        <w:t xml:space="preserve">), a formação do cátion Fe</w:t>
      </w:r>
      <w:r>
        <w:rPr>
          <w:vertAlign w:val="superscript"/>
        </w:rPr>
        <w:t xml:space="preserve">2+</w:t>
      </w:r>
      <w:r>
        <w:t xml:space="preserve"> remove os dois elétrons do subnível 4s (camada 4, mais externa), não do subnível 3d, resultando em uma distribuição terminando em 3d</w:t>
      </w:r>
      <w:r>
        <w:rPr>
          <w:vertAlign w:val="superscript"/>
        </w:rPr>
        <w:t xml:space="preserve">6</w:t>
      </w:r>
      <w:r>
        <w:t xml:space="preserve">. Para ânions, a regra é mais direta: os elétrons ganhos entram seguindo a ordem normal de preenchimento do Diagrama de Pauling, completando o subnível em andamento ou o próximo.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Realizar coletivamente a distribuição eletrônica do cátion Fe</w:t>
      </w:r>
      <w:r>
        <w:rPr>
          <w:vertAlign w:val="superscript"/>
        </w:rPr>
        <w:t xml:space="preserve">2+</w:t>
      </w:r>
      <w:r>
        <w:t xml:space="preserve"> a partir da distribuição do átomo neutro de ferro, aplicando a regra de saída pela camada mais externa.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aplicação: realizar a distribuição eletrônica de cátions e ânions dados a partir do átomo neutro correspondente.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regra de saída de elétrons (cátions) e a regra de entrada (ânions/átomos neutros) não são simétricas — cada uma tem sua própria lógica.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aplicam corretamente a regra de saída de elétrons pela camada mais externa na formação de cátions.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átomo neutro de ferro tem distribuição terminando em 3d</w:t>
      </w:r>
      <w:r>
        <w:rPr>
          <w:vertAlign w:val="superscript"/>
        </w:rPr>
        <w:t xml:space="preserve">6</w:t>
      </w:r>
      <w:r>
        <w:t xml:space="preserve"> 4s</w:t>
      </w:r>
      <w:r>
        <w:rPr>
          <w:vertAlign w:val="superscript"/>
        </w:rPr>
        <w:t xml:space="preserve">2</w:t>
      </w:r>
      <w:r>
        <w:t xml:space="preserve">. Qual é a distribuição do cátion Fe</w:t>
      </w:r>
      <w:r>
        <w:rPr>
          <w:vertAlign w:val="superscript"/>
        </w:rPr>
        <w:t xml:space="preserve">2+</w:t>
      </w:r>
      <w:r>
        <w:t xml:space="preserve">?</w:t>
      </w:r>
    </w:p>
    <w:p>
      <w:pPr>
        <w:spacing w:after="120"/>
      </w:pPr>
      <w:r>
        <w:t xml:space="preserve">2. Por que a regra de saída de elétrons em cátions não segue simplesmente a ordem inversa do Diagrama de Pauling?</w:t>
      </w:r>
    </w:p>
    <w:p>
      <w:pPr>
        <w:spacing w:after="120"/>
      </w:pPr>
      <w:r>
        <w:t xml:space="preserve">3. A formação de um ânion segue a mesma lógica de exceção da formação de um cátion?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Termina em 3d</w:t>
      </w:r>
      <w:r>
        <w:rPr>
          <w:vertAlign w:val="superscript"/>
        </w:rPr>
        <w:t xml:space="preserve">6</w:t>
      </w:r>
      <w:r>
        <w:t xml:space="preserve"> (os dois elétrons são removidos do subnível 4s, a camada mais externa, não do subnível 3d).</w:t>
      </w:r>
    </w:p>
    <w:p>
      <w:pPr>
        <w:spacing w:after="120"/>
      </w:pPr>
      <w:r>
        <w:t xml:space="preserve">2. Porque, na formação de cátions, os elétrons saem primeiro da camada de maior número (mais externa geometricamente), independentemente de qual subnível foi preenchido por último segundo a ordem energética de Pauling — uma exceção especialmente relevante nos metais de transição.</w:t>
      </w:r>
    </w:p>
    <w:p>
      <w:pPr>
        <w:spacing w:after="120"/>
      </w:pPr>
      <w:r>
        <w:t xml:space="preserve">3. Não. Para ânions, os elétrons ganhos entram seguindo a ordem normal do Diagrama de Pauling, sem a exceção aplicada à saída de elétrons dos cátions.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Aula que trata de uma exceção clássica de vestibular — reforçar com múltiplos exemplos de metais de transição, onde o erro é mais comum.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2026-09-20T16:36:11.339Z</dcterms:created>
  <dcterms:modified xsi:type="dcterms:W3CDTF">2026-09-20T16:36:11.339Z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