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Metais de transição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12 (Aula 34 do currículo) — Metais de transição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 — Famílias importantes: alcalinos, alcalino-terrosos e halogênios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 — Raio atômico: tendências periódicas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metais de transição como uma categoria com propriedades e comportamento eletrônico específicos.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os metais de transição na Tabela Periódica (bloco d).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muitos metais de transição formam íons com cargas variáveis.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aplicações comuns de metais de transição no cotidiano e na indústria.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Distribuição eletrônica de íons (Módulo 2,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Famílias importantes: alcalinos, alcalino-terrosos e halogênios (Módulo 2,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Possor_QuiAula34_Apresentacao.pptx.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aplicações de metais de transição (ferro em construção, cobre em fiação elétrica, titânio em implantes).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por que o ferro pode formar tanto o íon Fe</w:t>
      </w:r>
      <w:r>
        <w:rPr>
          <w:vertAlign w:val="superscript"/>
        </w:rPr>
        <w:t xml:space="preserve">2+</w:t>
      </w:r>
      <w:r>
        <w:t xml:space="preserve"> quanto o íon Fe</w:t>
      </w:r>
      <w:r>
        <w:rPr>
          <w:vertAlign w:val="superscript"/>
        </w:rPr>
        <w:t xml:space="preserve">3+</w:t>
      </w:r>
      <w:r>
        <w:t xml:space="preserve">, diferente do sódio, que só forma Na</w:t>
      </w:r>
      <w:r>
        <w:rPr>
          <w:vertAlign w:val="superscript"/>
        </w:rPr>
        <w:t xml:space="preserve">+</w:t>
      </w:r>
      <w:r>
        <w:t xml:space="preserve">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muitos metais de transição formam mais de um tipo de cátion, com cargas diferentes, e perguntar: por que isso não acontece com os metais alcalinos, que formam sempre a mesma carga? Obstáculo a nomear: achar que todo metal forma sempre a mesma carga de íon, sem reconhecer a variabilidade característica dos metais de transição.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Os metais de transição ocupam o bloco d da Tabela Periódica, correspondendo aos grupos 3 a 12. Uma característica marcante desses elementos é a formação frequente de íons com cargas variáveis (como Fe</w:t>
      </w:r>
      <w:r>
        <w:rPr>
          <w:vertAlign w:val="superscript"/>
        </w:rPr>
        <w:t xml:space="preserve">2+</w:t>
      </w:r>
      <w:r>
        <w:t xml:space="preserve"> e Fe</w:t>
      </w:r>
      <w:r>
        <w:rPr>
          <w:vertAlign w:val="superscript"/>
        </w:rPr>
        <w:t xml:space="preserve">3+</w:t>
      </w:r>
      <w:r>
        <w:t xml:space="preserve">, ou Cu</w:t>
      </w:r>
      <w:r>
        <w:rPr>
          <w:vertAlign w:val="superscript"/>
        </w:rPr>
        <w:t xml:space="preserve">+</w:t>
      </w:r>
      <w:r>
        <w:t xml:space="preserve"> e Cu</w:t>
      </w:r>
      <w:r>
        <w:rPr>
          <w:vertAlign w:val="superscript"/>
        </w:rPr>
        <w:t xml:space="preserve">2+</w:t>
      </w:r>
      <w:r>
        <w:t xml:space="preserve">), diferente da maioria dos metais representativos, que formam sempre a mesma carga de íon — isso ocorre porque a energia dos subníveis d e s envolvidos é próxima, permitindo a perda de diferentes quantidades de elétrons. Os metais de transição têm ampla aplicação prática: o ferro em estruturas e ligas metálicas, o cobre em fiação elétrica (por sua excelente condutividade), o titânio em implantes médicos (por sua resistência e biocompatibilidade), entre muitas outras aplicações industriais e tecnológicas.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exemplos de metais de transição e suas aplicações práticas, relacionando propriedades (condutividade, resistência) ao uso específico.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reconhecer metais de transição na Tabela Periódica e relacionar suas propriedades a aplicações práticas.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variabilidade de carga dos íons de metais de transição é uma marca distintiva desse grupo de elementos.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reconhecem os metais de transição e compreendem por que muitos formam íons de cargas variáveis.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muitos metais de transição, como o ferro, formam íons com cargas diferentes?</w:t>
      </w:r>
    </w:p>
    <w:p>
      <w:pPr>
        <w:spacing w:after="120"/>
      </w:pPr>
      <w:r>
        <w:t xml:space="preserve">2. Em que bloco da Tabela Periódica estão localizados os metais de transição?</w:t>
      </w:r>
    </w:p>
    <w:p>
      <w:pPr>
        <w:spacing w:after="120"/>
      </w:pPr>
      <w:r>
        <w:t xml:space="preserve">3. Cite uma aplicação prática de um metal de transição, relacionando-a a uma propriedade específica desse metal.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energia dos subníveis d e s envolvidos é próxima, permitindo que o átomo perca diferentes quantidades de elétrons, formando íons com cargas variáveis.</w:t>
      </w:r>
    </w:p>
    <w:p>
      <w:pPr>
        <w:spacing w:after="120"/>
      </w:pPr>
      <w:r>
        <w:t xml:space="preserve">2. Bloco d.</w:t>
      </w:r>
    </w:p>
    <w:p>
      <w:pPr>
        <w:spacing w:after="120"/>
      </w:pPr>
      <w:r>
        <w:t xml:space="preserve">3. Por exemplo, o cobre é usado em fiação elétrica por sua excelente condutividade elétrica.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o estudo das propriedades periódicas (raio atômico, energia de ionização) que começam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2026-09-20T16:36:11.390Z</dcterms:created>
  <dcterms:modified xsi:type="dcterms:W3CDTF">2026-09-20T16:36:11.390Z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