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Ligações Químicas — Aula 43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Ligação covalente: compartilhamento de elétrons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Ligações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11 (Aula 43 do currículo) — Ligação covalente: compartilhamento de elétrons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 — Retículo cristalino e propriedades dos compostos iônicos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 — Ligações covalentes simples, duplas e triplas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ligação covalente como o compartilhamento de elétrons entre átomos de eletronegatividades próximas.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ligação covalente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pares de elementos que tendem a formar ligações covalentes (ametal + ametal)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compartilhamento de elétrons à busca pela estabilidade do octeto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do octeto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Eletronegatividade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Ligação iônica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 de compartilhamento de elétrons H₂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dois átomos de hidrogênio têm a mesma eletronegatividade, nenhum vai 'ganhar' o elétron do outro — como eles se ligam então?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ligação covalente como o compartilhamento de um ou mais pares de elétrons entre dois átomos, geralmente ametais com eletronegatividades próximas, cada um contribuindo com elétrons para o par compartilhado. Mostrar que essa é a forma predominante de ligação entre não-metais e explicar como o compartilhamento permite que ambos os átomos completem o octeto (ou dueto) sem que nenhum perca elétrons definitivamente.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exemplos simples de formação de ligação covalente (H₂, Cl₂, HCl), contando os elétrons compartilhados.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pares de átomos que formam ligação covalente.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de pares que formam ligação covalente versus iônica.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dois átomos de cloro formam ligação covalente entre si, e não iônica?</w:t>
      </w:r>
    </w:p>
    <w:p>
      <w:pPr>
        <w:spacing w:after="120"/>
      </w:pPr>
      <w:r>
        <w:t xml:space="preserve">2. Quantos elétrons são compartilhados na molécula de H₂ para que cada hidrogênio complete o dueto?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têm a mesma eletronegatividade (mesmo elemento), sem tendência de um 'roubar' elétron do outro — compartilham elétrons em vez de transferir.</w:t>
      </w:r>
    </w:p>
    <w:p>
      <w:pPr>
        <w:spacing w:after="120"/>
      </w:pPr>
      <w:r>
        <w:t xml:space="preserve">2. 2 elétrons (1 par), um de cada átomo de hidrogênio.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ligações covalentes simples, duplas e triplas.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2026-09-20T16:40:59.267Z</dcterms:created>
  <dcterms:modified xsi:type="dcterms:W3CDTF">2026-09-20T16:40:59.267Z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