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Geometria Molecular e Forças Intermoleculares — Aula 55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Forças intermoleculares: dispersão de London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Molecular e Forças Intermoleculares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10 (Aula 55 do currículo) — Forças intermoleculares: dispersão de London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54 — Geometria molecular e polaridade: como uma prevê a outra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56 — Interação dipolo-dipolo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as forças de dispersão de London como a força intermolecular presente em todas as substâncias, inclusive as apolares.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força de dispersão de London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sua origem em dipolos instantâneos e induzidos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intensidade dessa força ao tamanho da molécula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Polaridade molecular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Elétrons como partículas em movimento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Comparação de pontos de ebulição de gases nobres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o gás nobre argônio não tem carga, nem é polar, como ele consegue se liquefazer a baixas temperaturas? Alguma força deve mantê-lo unido.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as forças de dispersão de London (ou forças de Van der Waals) como a força intermolecular mais fraca, mas presente em TODAS as substâncias, mesmo apolares. Explicar sua origem: o movimento constante dos elétrons cria, a cada instante, pequenos desequilíbrios de carga (dipolos instantâneos), que induzem dipolos semelhantes nas moléculas vizinhas, gerando atração momentânea. Mostrar que quanto maior a molécula (mais elétrons, mais polarizável), mais forte é essa força — o que explica a diferença de ponto de ebulição entre gases nobres pequenos e grandes.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conjunto: comparar o ponto de ebulição do hélio (muito baixo) com o do xenônio (mais alto), relacionando a diferença ao tamanho do átomo e à intensidade da dispersão de London.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 força de dispersão de London.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relação estabelecida entre tamanho molecular e intensidade da força.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mesmo moléculas apolares como o gás nitrogênio (N₂) podem ser liquefeitas?</w:t>
      </w:r>
    </w:p>
    <w:p>
      <w:pPr>
        <w:spacing w:after="120"/>
      </w:pPr>
      <w:r>
        <w:t xml:space="preserve">2. Por que o xenônio tem ponto de ebulição mais alto que o hélio?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existem forças de dispersão de London entre elas, originadas de dipolos instantâneos causados pelo movimento dos elétrons — presentes mesmo em moléculas apolares.</w:t>
      </w:r>
    </w:p>
    <w:p>
      <w:pPr>
        <w:spacing w:after="120"/>
      </w:pPr>
      <w:r>
        <w:t xml:space="preserve">2. Porque o xenônio é um átomo muito maior, com mais elétrons e maior polarizabilidade, gerando forças de dispersão de London mais intensas do que o hélio.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interação dipolo-dipolo.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2026-09-20T16:44:33.510Z</dcterms:created>
  <dcterms:modified xsi:type="dcterms:W3CDTF">2026-09-20T16:44:33.510Z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