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Forças intermoleculares e solubilidade: "semelhante dissolve semelhante"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59 do currículo) — Forças intermoleculares e solubilidade: "semelhante dissolve semelhante"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Forças intermoleculares e ponto de fusão/ebulição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regra 'semelhante dissolve semelhante' a partir das forças intermoleculares, aplicando-a à previsão de solubilidade.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'semelhante dissolve semelhante'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substâncias polares se dissolvem em solventes polares e apolares em solventes apolares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a exemplos do cotidiano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forças intermoleculares estudadas no módulo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Polaridade molecular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do cotidiano: óleo e água, sal e água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óleo e água não se misturam, mas sal e água sim?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regra 'semelhante dissolve semelhante' (do inglês 'like dissolves like'): substâncias polares tendem a se dissolver em solventes polares (pois conseguem formar interações dipolo-dipolo ou ligações de hidrogênio com o solvente), e substâncias apolares tendem a se dissolver em solventes apolares (pois só interagem por dispersão de London). Explicar que a água (polar, com ligações de hidrogênio) dissolve bem compostos iônicos e polares, mas não substâncias apolares como óleos e gorduras, que exigiriam romper as fortes ligações de hidrogênio da água sem ganho energético equivalente. Fechar o módulo retomando a cadeia: geometria molecular → polaridade → forças intermoleculares → propriedades físicas (fusão/ebulição/solubilidade).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previsão de solubilidade de um conjunto de substâncias (NaCl, óleo, açúcar, iodo) em água e em um solvente apolar.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da regra 'semelhante dissolve semelhante'.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regra a exemplos variados.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sal de cozinha (composto iônico) se dissolve bem em água?</w:t>
      </w:r>
    </w:p>
    <w:p>
      <w:pPr>
        <w:spacing w:after="120"/>
      </w:pPr>
      <w:r>
        <w:t xml:space="preserve">2. Por que óleo não se mistura com água?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água é polar e consegue interagir fortemente com os íons do sal, estabilizando-os em solução (semelhante dissolve semelhante: polar/iônico com polar).</w:t>
      </w:r>
    </w:p>
    <w:p>
      <w:pPr>
        <w:spacing w:after="120"/>
      </w:pPr>
      <w:r>
        <w:t xml:space="preserve">2. Porque o óleo é apolar e a água é polar (com ligações de hidrogênio); a água 'prefere' interagir consigo mesma a se misturar com uma substância apolar, resultando em separação de fases.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4 (Geometria Molecular e Forças Intermoleculares). Próximo módulo: Funções Inorgânicas — Ácidos e Bases.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2026-09-20T16:44:33.563Z</dcterms:created>
  <dcterms:modified xsi:type="dcterms:W3CDTF">2026-09-20T16:44:33.563Z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