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Quantidade de Matéria — Aula 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Volume molar de um gás nas CNTP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Quantidade de Matéria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7 (Aula 80 do currículo) — Volume molar de um gás nas CNTP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79 — Conversão entre mol e número de partículas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volume molar de um gás nas Condições Normais de Temperatura e Pressão (CNTP).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CNTP (0°C, 1 atm)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volume molar como o volume ocupado por 1 mol de qualquer gás nas CNTP (22,4 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conceito em conversões entre mol e volume de gás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Mol e constante de Avogadro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Estados físicos da matéria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Comparação: 1 mol de gás hidrogênio versus 1 mol de gás oxigênio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1 mol de gás hidrogênio e 1 mol de gás oxigênio, nas mesmas condições de temperatura e pressão, ocupam o mesmo volume, mesmo tendo massas bem diferentes?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Condições Normais de Temperatura e Pressão (CNTP: 0°C e 1 atm) como um referencial padrão para comparar gases. Apresentar o volume molar: nessas condições, 1 mol de QUALQUER gás ocupa aproximadamente 22,4 litros, independentemente de sua identidade química — resultado da teoria cinética dos gases, em que o volume ocupado depende do número de partículas, não da massa delas. Mostrar como usar essa relação para converter entre mols e volume de um gás nas CNTP: V = n × 22,4 L. Fechar o módulo retomando o esquema integrado: massa ↔ mol ↔ número de partículas ↔ volume (para gases nas CNTP).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conversão entre mol e volume de gás nas CNTP, incluindo um problema integrado envolvendo massa, mol e volume.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volume molar nas CNTP.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relação V = n × 22,4 L e da compreensão de que o volume molar independe da identidade do gás.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volume ocupado por 2 mols de gás oxigênio nas CNTP?</w:t>
      </w:r>
    </w:p>
    <w:p>
      <w:pPr>
        <w:spacing w:after="120"/>
      </w:pPr>
      <w:r>
        <w:t xml:space="preserve">2. Por que 1 mol de gás hidrogênio e 1 mol de gás oxigênio ocupam o mesmo volume nas CNTP, mesmo tendo massas diferentes?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 = n × 22,4 = 2 × 22,4 = 44,8 L.</w:t>
      </w:r>
    </w:p>
    <w:p>
      <w:pPr>
        <w:spacing w:after="120"/>
      </w:pPr>
      <w:r>
        <w:t xml:space="preserve">2. Porque o volume ocupado por um gás depende do número de partículas presentes (mesmo nos dois casos: 6,02×10</w:t>
      </w:r>
      <w:r>
        <w:rPr>
          <w:vertAlign w:val="superscript"/>
        </w:rPr>
        <w:t xml:space="preserve">23</w:t>
      </w:r>
      <w:r>
        <w:t xml:space="preserve">), não da massa individual de cada partícula.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6 (Quantidade de Matéria). Próximo módulo: Balanceamento de Equações Químicas.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2026-09-20T16:51:37.523Z</dcterms:created>
  <dcterms:modified xsi:type="dcterms:W3CDTF">2026-09-20T16:51:37.523Z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