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Estequiometria — Aula 91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Pureza de reagentes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Estequiometria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10 (Aula 91 do currículo) — Pureza de reagentes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90 — Rendimento teórico e rendimento percentual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92 — Reações consecutivas em cálculo estequiométrico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Incorporar o grau de pureza de um reagente aos cálculos estequiométricos.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grau de pureza de um reagente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massa do reagente puro a partir da massa da amostra impura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Integrar esse cálculo ao procedimento estequiométrico já conhecido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Cálculo estequiométrico massa-massa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minério com impurezas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 minério contém apenas 80% de um determinado metal, e o resto é impureza, como isso afeta o cálculo de quanto metal pode ser extraído?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grau de pureza como o percentual da amostra que corresponde efetivamente ao reagente de interesse, sendo o restante impurezas que não participam da reação desejada. Apresentar o procedimento: antes de iniciar o cálculo estequiométrico padrão, calcular a massa do reagente PURO a partir da massa total da amostra impura, usando o percentual de pureza (massa pura = massa da amostra × pureza%). A partir daí, o cálculo segue normalmente com a massa pura.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problema completo envolvendo pureza: calcular a massa pura de um reagente e, a partir dela, a massa de produto formado.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pureza de reagentes em cálculos estequiométricos.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cálculo correto da massa pura antes de aplicar a estequiometria.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amostra de 200 g de calcário tem 90% de pureza em CaCO₃. Qual a massa de CaCO₃ puro na amostra?</w:t>
      </w:r>
    </w:p>
    <w:p>
      <w:pPr>
        <w:spacing w:after="120"/>
      </w:pPr>
      <w:r>
        <w:t xml:space="preserve">2. Em que momento do cálculo estequiométrico se deve considerar a pureza do reagente?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200 × 0,90 = 180 g de CaCO₃ puro.</w:t>
      </w:r>
    </w:p>
    <w:p>
      <w:pPr>
        <w:spacing w:after="120"/>
      </w:pPr>
      <w:r>
        <w:t xml:space="preserve">2. Antes de iniciar o cálculo estequiométrico padrão: primeiro se calcula a massa pura do reagente, e só depois se aplica a proporção da equação.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reações consecutivas em cálculo estequiométrico.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2026-09-20T17:00:26.283Z</dcterms:created>
  <dcterms:modified xsi:type="dcterms:W3CDTF">2026-09-20T17:00:26.283Z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