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Estequiometria — Aula 94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Estequiometria aplicada a problemas industriais e ambientais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Estequiometria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10 (Aula 94 do currículo) — Estequiometria aplicada a problemas industriais e ambientais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93 — Estequiometria aplicada à combustão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estequiometria a problemas industriais e ambientais, consolidando todo o módulo em contextos do estilo ENEM.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estequiométricos contextualizados em produção industrial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estequiométricos contextualizados em impacto ambiental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reagente limitante, rendimento e pureza num mesmo problema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Todos os tipos de cálculo estequiométrico do módulo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Questão estilo ENEM envolvendo indústria ou meio ambiente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uma fábrica de fertilizantes calcula quanto amônia precisa produzir para atender a demanda, e como isso se conecta a questões ambientais como emissão de gases?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Consolidar o módulo aplicando os conceitos a dois tipos de problema recorrentes em prova: cálculos industriais (ex.: quantidade de matéria-prima necessária para produzir uma certa quantidade de produto, considerando rendimento e pureza) e cálculos ambientais (ex.: quantidade de poluente gerada por um processo industrial ou pela queima de combustíveis, conectando com o tema de chuva ácida e efeito estufa já visto no módulo de Funções Inorgânicas). Resolver uma questão completa que integre reagente limitante, rendimento percentual e pureza.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questão estilo ENEM que combine estequiometria com um contexto industrial ou ambiental.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estequiometria aplicada a contextos industriais e ambientais.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integrar múltiplos conceitos do módulo (limitante, rendimento, pureza) num problema aplicado.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cálculo estequiométrico é importante para dimensionar o impacto ambiental de uma indústria?</w:t>
      </w:r>
    </w:p>
    <w:p>
      <w:pPr>
        <w:spacing w:after="120"/>
      </w:pPr>
      <w:r>
        <w:t xml:space="preserve">2. Numa produção industrial, por que é preciso considerar reagente limitante, pureza e rendimento juntos?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permite calcular, a partir da quantidade de matéria-prima processada, a quantidade de poluentes ou gases liberados (como CO₂), fundamentando decisões de controle ambiental.</w:t>
      </w:r>
    </w:p>
    <w:p>
      <w:pPr>
        <w:spacing w:after="120"/>
      </w:pPr>
      <w:r>
        <w:t xml:space="preserve">2. Porque cada um desses fatores reduz a quantidade real de produto obtido em relação ao valor teórico ideal, e juntos determinam a quantidade real que a indústria consegue produzir a partir de determinada matéria-prima.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8 (Estequiometria). Próximo módulo: Termoquímica.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2026-09-20T17:00:26.328Z</dcterms:created>
  <dcterms:modified xsi:type="dcterms:W3CDTF">2026-09-20T17:00:26.328Z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